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  <w:shd w:val="clear" w:fill="f6f6f8"/>
        </w:rPr>
        <w:t>ПОЛОЖЕНИЕ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о проведении соревнований по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велоспорту кросс кантри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«Байкал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ьский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вело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1. Общие положения.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1.1. Соревнования по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велоспорту кросс кантри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1.2. Выявления и стимулирования сильнейших спортсменов.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2. Дистанции.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2.1. Дистанции: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1.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60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шесть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круг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ов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по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км, старт в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13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-00. Для спортсменов старше 18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2.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Лайт-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четыре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круга по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км, старт в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13-00.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Для спортсменов старше 14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3.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Мини-марафон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два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круг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а по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10 км, старт в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13-00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 Для спортсменов старше 10 лет.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3. Дата и место проведения.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3.1. Дата проведения: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07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ию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я 2024 года.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3.2. Место проведения: Россия, Ир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кутская область,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пос.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Большое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Голоустное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рядом со 113-м км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Голоустенского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тракта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Трасса пройдет в дельте реки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Голоустная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 Поверхность равнинная, грунтовая.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  <w:shd w:val="clear" w:fill="f6f6f8"/>
        </w:rPr>
        <w:t>Регистрация.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4.1. Для участия в соревновании участник должен пройти регистрацию на сайте </w:t>
      </w:r>
      <w:hyperlink r:id="rId7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http://baikalmarathons.ru/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4.2. Зарегистрированным считается участник, подавший заявку и оплативший участие в соревновании. Заявки, не оплаченные до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18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:00 03.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07.2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3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г. аннулируются.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4.3. Регистрация участников начинается 06.0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.24 г.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4.4.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Онлайн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регистрация завершается 03.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07.24 г. в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18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:00.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  <w:shd w:val="clear" w:fill="f6f6f8"/>
        </w:rPr>
        <w:t>4.5. Дополнительная регистрация, в день старта, ВОЗМОЖНА при наличии свободных стартовых слотов!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4.6. Регистрируясь и оплачивая стартовый взнос, участник соглашается на обработку персональных данных.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4.8. Формат участия индивидуальный: спортсмен самостоятельно преодолевает всю дистанцию.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Всего 500 слотов, из них:</w:t>
        <w:br w:type="textWrapping"/>
        <w:t>200 слотов на 20 км                  160 слотов на 40 км               140 слотов  на 60 км</w:t>
        <w:br w:type="textWrapping"/>
        <w:t>из них:</w:t>
      </w:r>
    </w:p>
    <w:p>
      <w:pPr>
        <w: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20 км:                                  на 40 км:                               на 60 км:</w:t>
        <w:br w:type="textWrapping"/>
        <w:t>50 слотов по 1500 р.                 30 слотов по 1600 р.              15 слотов по 1700 р.                                                 50 слотов по 1700 р.                 30 слотов по 1800 р.              15 слотов по 1900 р.</w:t>
        <w:br w:type="textWrapping"/>
        <w:t>100 слотов по 1900 р.               100 слотов по 2000 р.            110 слотов по 2100 р.</w:t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4.10. Отмена регистрации.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18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:00 03.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07.2024 г.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По желанию участника 50% стартового взноса могут быть перенесены в качестве предоплаты ег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о участия в соревнованиях в 2024 или 2025 г.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4.11. Возрастные группы.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60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 18 лет и старше.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18-29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30-39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40-49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50-59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60-69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70 лет и старше.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Лайт-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 14 лет и старше.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Юноши, девушки 14-17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18-29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30-39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40-49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50-59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60-69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70 лет и старше.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Мини-марафон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 10 лет и старше.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Мальчики, девочки 10-11 лет. 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Мальчики, девочки 12-13 лет. </w:t>
      </w:r>
    </w:p>
    <w:p>
      <w:pPr>
        <w:spacing/>
        <w:jc w:val="left"/>
        <w:rPr>
          <w:rFonts w:ascii="Verdana" w:hAnsi="Verdana"/>
          <w:color w:val="333333"/>
          <w:sz w:val="19"/>
          <w:szCs w:val="19"/>
          <w:shd w:val="clear" w:fill="f6f6f8"/>
        </w:rPr>
      </w:pPr>
      <w:r>
        <w:rPr>
          <w:rFonts w:ascii="Verdana" w:hAnsi="Verdana"/>
          <w:color w:val="333333"/>
          <w:sz w:val="19"/>
          <w:szCs w:val="19"/>
          <w:shd w:val="clear" w:fill="f6f6f8"/>
        </w:rPr>
        <w:t>Юноши, девушки 14-15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Юниоры, юниорки 16-17 лет.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18-69лет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Мужчины, женщины старше 70 лет.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4.12. Возрастные группы определяются по полному количеству лет на дату соревнований.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5. Требования к участникам и условия допуска.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6. Получение стартового пакета.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6.1. Участник должен лично получить свой стартовый пакет.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6.2. Выдача стартовых пакетов в день старта в стартовом городке: с 1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 до 1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45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6.3. Выдача стартовых пакетов осуществляется при наличии и предъявлении: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• Медицинской справки или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или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ее ксерокопии. Принятые комиссией справки не возвращаются.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7. Порядок старта.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7.1. Дистанция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60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»,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Лайт-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»,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Мини-марафон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Старт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общий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,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на все дистанции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8. Основные нарушения, влекущие временные пенальти или дисквалификацию участников.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8.1. Дисквалификация или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недопуск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к участию применяются в следствие: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Участие в соревнованиях не под своим именем.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Участник, который представляет опасность для других участников.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При дисквалификации участника, стартовый взнос не возвращается.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 Награждение.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9.1. Время награждения (приблизительное)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Мини-марафон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 1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5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:00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– 15:30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Лайт-марафон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»: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16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:00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– 16:30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60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»: 1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7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3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– 18:00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9.2. Победители и призеры (1, 2, 3 место)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Мини-марафон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2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 среди мужчин и женщин определяются и награждаются только в возрастных группах согласно п. 4.11. Положения.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9.3. Победители и призеры (1, 2, 3 место)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Лайт-марафон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40 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 среди мужчин и женщин определяются и награждаются только в возрастных группах согласно п. 4.11. Положения.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9.4. Победители и призеры (1, 2, 3 место)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60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 среди мужчин и женщин определяются и награждаются в возрастных группах согласно п. 4.11. Положения. 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9.5.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В абсолютном зачете, среди мужчин и женщин, на дистанции «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,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60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км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 награждаются участники, показавшие результат с 1 по 5 включительно и получают: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Style w:val="char2"/>
          <w:rFonts w:ascii="Verdana" w:hAnsi="Verdana"/>
          <w:color w:val="d54b00"/>
          <w:sz w:val="19"/>
          <w:szCs w:val="19"/>
          <w:shd w:val="clear" w:fill="f6f6f8"/>
        </w:rPr>
        <w:t>• 1, 2, 3 место - денежные призы в размере:</w:t>
      </w:r>
      <w:r>
        <w:rPr>
          <w:rFonts w:ascii="Verdana" w:hAnsi="Verdana"/>
          <w:color w:val="d54b00"/>
          <w:sz w:val="19"/>
          <w:szCs w:val="19"/>
          <w:shd w:val="clear" w:fill="f6f6f8"/>
        </w:rPr>
        <w:br w:type="textWrapping"/>
      </w:r>
      <w:r>
        <w:rPr>
          <w:rStyle w:val="char2"/>
          <w:rFonts w:ascii="Verdana" w:hAnsi="Verdana"/>
          <w:color w:val="d54b00"/>
          <w:sz w:val="19"/>
          <w:szCs w:val="19"/>
          <w:shd w:val="clear" w:fill="f6f6f8"/>
        </w:rPr>
        <w:t>1 место – 5000 рублей,</w:t>
      </w:r>
      <w:r>
        <w:rPr>
          <w:rFonts w:ascii="Verdana" w:hAnsi="Verdana"/>
          <w:color w:val="d54b00"/>
          <w:sz w:val="19"/>
          <w:szCs w:val="19"/>
          <w:shd w:val="clear" w:fill="f6f6f8"/>
        </w:rPr>
        <w:br w:type="textWrapping"/>
      </w:r>
      <w:r>
        <w:rPr>
          <w:rStyle w:val="char2"/>
          <w:rFonts w:ascii="Verdana" w:hAnsi="Verdana"/>
          <w:color w:val="d54b00"/>
          <w:sz w:val="19"/>
          <w:szCs w:val="19"/>
          <w:shd w:val="clear" w:fill="f6f6f8"/>
        </w:rPr>
        <w:t>2 место – 3000 рублей;</w:t>
      </w:r>
      <w:r>
        <w:rPr>
          <w:rFonts w:ascii="Verdana" w:hAnsi="Verdana"/>
          <w:color w:val="d54b00"/>
          <w:sz w:val="19"/>
          <w:szCs w:val="19"/>
          <w:shd w:val="clear" w:fill="f6f6f8"/>
        </w:rPr>
        <w:br w:type="textWrapping"/>
      </w:r>
      <w:r>
        <w:rPr>
          <w:rStyle w:val="char2"/>
          <w:rFonts w:ascii="Verdana" w:hAnsi="Verdana"/>
          <w:color w:val="d54b00"/>
          <w:sz w:val="19"/>
          <w:szCs w:val="19"/>
          <w:shd w:val="clear" w:fill="f6f6f8"/>
        </w:rPr>
        <w:t>3 место – 2000 рублей.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1, 2, 3, 4, 5 место - грамоты и ценные подарки.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9.6.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 В случае неявки спортсмена на церемонию награждения, призы остаются в распоряжении организаторов.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9.7. Протоколы финиша на сайте </w:t>
      </w:r>
      <w:hyperlink r:id="rId7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http://baikalmarathons.ru/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10. Руководство.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10.1. Общее руководство по организации соревнований осуществляет оргкомитет «Байкал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ьского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вело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марафона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».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• Руководитель оргкомитета: Петр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Мехоношин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;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Судьи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: Щапов Тимофей, Елизавета Мехоношина</w:t>
      </w:r>
      <w:r>
        <w:rPr>
          <w:rFonts w:ascii="Verdana" w:hAnsi="Verdana"/>
          <w:color w:val="333333"/>
          <w:sz w:val="19"/>
          <w:szCs w:val="19"/>
        </w:rPr>
        <w:t>.</w:t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11. Протесты.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Протесты подаются в течение 30 минут после финиша участника в письменном виде главному судье соревнований.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12. Транспорт.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Прибытие спортсменов на место старта (Российская Федерация, Иркутская область,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пос.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Большое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Голоустное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) осуществляется самостоятельно общественным транспортом или личным автотранспортом.</w:t>
      </w:r>
      <w:r>
        <w:rPr>
          <w:rFonts w:ascii="Verdana" w:hAnsi="Verdana"/>
          <w:color w:val="333333"/>
          <w:sz w:val="19"/>
          <w:szCs w:val="19"/>
          <w:shd w:val="clear" w:fill="f6f6f8"/>
        </w:rPr>
      </w:r>
    </w:p>
    <w:p>
      <w:pPr>
        <w:spacing/>
        <w:jc w:val="left"/>
      </w:pPr>
      <w:r>
        <w:rPr>
          <w:rFonts w:ascii="Verdana" w:hAnsi="Verdana"/>
          <w:color w:val="333333"/>
          <w:sz w:val="19"/>
          <w:szCs w:val="19"/>
          <w:shd w:val="clear" w:fill="f6f6f8"/>
        </w:rPr>
        <w:t>Автобус для участников соревнований и грузовой автомобиль для велосипедов будет отправляться от стадиона Труд в 10-00. Обратно автобус отправиться после награждения участников на дистанции Марафон 60 км. Только 46 мест. Бронировать место в автобусе нужно заранее при регистрации на мероприятие. Частичная компенсация проезда в автобусе и перевозки велосипеда составит 1200 рублей за дорогу  туда и обратно с человека. Проезд участников осуществляется за личный счет или за счет командирующих организаций.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13. Медицинская помощь и питание.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13.1. На старте и финише участники могут получить медицинскую помощь.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13.2. На питательных пунктах и на финише, участники могут получить воду, морс, сладкий перекус.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13.3. Основное питание участников – за личный счет и за счет командирующих организаций.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14. Информация.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Официальный сайт соревнований: </w:t>
      </w:r>
      <w:hyperlink r:id="rId7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http://baikalmarathons.ru/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Обсуждение на портале: </w:t>
      </w:r>
      <w:hyperlink r:id="rId8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http://angara.net/</w:t>
        </w:r>
      </w:hyperlink>
      <w:r>
        <w:rPr>
          <w:rFonts w:ascii="Verdana" w:hAnsi="Verdana"/>
          <w:color w:val="333333"/>
          <w:sz w:val="19"/>
          <w:szCs w:val="19"/>
          <w:shd w:val="clear" w:fill="f6f6f8"/>
        </w:rPr>
        <w:t> (раздел форума «Велосипед»),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Оперативная информация на официальных страницах в социальных сетях: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- Фейсбук: </w:t>
      </w:r>
      <w:hyperlink r:id="rId9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https://www.facebook.com/baikalmarathons/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- Инстаграм: </w:t>
      </w:r>
      <w:hyperlink r:id="rId10" w:history="1">
        <w:r>
          <w:rPr>
            <w:rStyle w:val="char1"/>
            <w:rFonts w:ascii="Verdana" w:hAnsi="Verdana"/>
            <w:color w:val="0099ff"/>
            <w:sz w:val="19"/>
            <w:szCs w:val="19"/>
            <w:shd w:val="clear" w:fill="f6f6f8"/>
          </w:rPr>
          <w:t>https://www.instagram.com/baikalmarathons/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- Вконтакте: </w:t>
      </w:r>
      <w:hyperlink r:id="rId11" w:history="1"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https://vk.com/baikalmarathons</w:t>
        </w:r>
        <w:r>
          <w:rPr>
            <w:rStyle w:val="char1"/>
            <w:rFonts w:ascii="Verdana" w:hAnsi="Verdana"/>
            <w:color w:val="0055ee"/>
            <w:sz w:val="19"/>
            <w:szCs w:val="19"/>
            <w:u w:color="auto" w:val="none"/>
            <w:shd w:val="clear" w:fill="f6f6f8"/>
          </w:rPr>
          <w:t>/</w:t>
        </w:r>
      </w:hyperlink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• Наши хештеги: #Байкальскийвеломарафон #марафоныбайкал</w:t>
      </w:r>
      <w:r>
        <w:rPr>
          <w:rFonts w:ascii="Verdana" w:hAnsi="Verdana"/>
          <w:color w:val="333333"/>
          <w:sz w:val="19"/>
          <w:szCs w:val="19"/>
        </w:rPr>
        <w:br w:type="textWrapping"/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15. Контактная информация.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>телефон: +7 914 895 29 56, Петр,</w:t>
      </w:r>
      <w:r>
        <w:rPr>
          <w:rFonts w:ascii="Verdana" w:hAnsi="Verdana"/>
          <w:color w:val="333333"/>
          <w:sz w:val="19"/>
          <w:szCs w:val="19"/>
        </w:rPr>
        <w:br w:type="textWrapping"/>
      </w:r>
      <w:r>
        <w:rPr>
          <w:rFonts w:ascii="Verdana" w:hAnsi="Verdana"/>
          <w:color w:val="333333"/>
          <w:sz w:val="19"/>
          <w:szCs w:val="19"/>
          <w:shd w:val="clear" w:fill="f6f6f8"/>
        </w:rPr>
        <w:t xml:space="preserve">адрес электронной почты: 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vsnk@bk.ru</w:t>
      </w:r>
      <w:r>
        <w:rPr>
          <w:rFonts w:ascii="Verdana" w:hAnsi="Verdana"/>
          <w:color w:val="333333"/>
          <w:sz w:val="19"/>
          <w:szCs w:val="19"/>
          <w:shd w:val="clear" w:fill="f6f6f8"/>
        </w:rPr>
        <w:t>.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9"/>
      <w:tmLastPosIdx w:val="505"/>
    </w:tmLastPosCaret>
    <w:tmLastPosAnchor>
      <w:tmLastPosPgfIdx w:val="0"/>
      <w:tmLastPosIdx w:val="0"/>
    </w:tmLastPosAnchor>
    <w:tmLastPosTblRect w:left="0" w:top="0" w:right="0" w:bottom="0"/>
  </w:tmLastPos>
  <w:tmAppRevision w:date="1712396170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sgquot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sgquote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baikalmarathons.ru/" TargetMode="External"/><Relationship Id="rId8" Type="http://schemas.openxmlformats.org/officeDocument/2006/relationships/hyperlink" Target="http://angara.net/" TargetMode="External"/><Relationship Id="rId9" Type="http://schemas.openxmlformats.org/officeDocument/2006/relationships/hyperlink" Target="https://www.facebook.com/baikalmarathons/" TargetMode="External"/><Relationship Id="rId10" Type="http://schemas.openxmlformats.org/officeDocument/2006/relationships/hyperlink" Target="https://www.instagram.com/baikalmarathons/" TargetMode="External"/><Relationship Id="rId11" Type="http://schemas.openxmlformats.org/officeDocument/2006/relationships/hyperlink" Target="https://vk.com/baikalmarath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/>
  <cp:revision>3</cp:revision>
  <dcterms:created xsi:type="dcterms:W3CDTF">2023-04-11T08:43:00Z</dcterms:created>
  <dcterms:modified xsi:type="dcterms:W3CDTF">2024-04-06T09:36:10Z</dcterms:modified>
</cp:coreProperties>
</file>