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Базовый"/>
        <w:spacing w:after="0" w:line="100" w:lineRule="atLeast"/>
        <w:jc w:val="center"/>
        <w:rPr>
          <w:rFonts w:ascii="Times New Roman" w:hAnsi="Times New Roman"/>
          <w:outline w:val="0"/>
          <w:color w:val="000001"/>
          <w:sz w:val="23"/>
          <w:szCs w:val="23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center"/>
        <w:rPr>
          <w:rFonts w:ascii="Tahoma" w:hAnsi="Tahoma"/>
          <w:outline w:val="0"/>
          <w:color w:val="000001"/>
          <w:sz w:val="23"/>
          <w:szCs w:val="23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  <w:b w:val="1"/>
          <w:bCs w:val="1"/>
          <w:outline w:val="0"/>
          <w:color w:val="000001"/>
          <w:sz w:val="36"/>
          <w:szCs w:val="36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36"/>
          <w:szCs w:val="36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Байкальская экстремальный ультрамарафон  </w:t>
      </w: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  <w:outline w:val="0"/>
          <w:color w:val="000001"/>
          <w:sz w:val="36"/>
          <w:szCs w:val="36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36"/>
          <w:szCs w:val="36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«Ледовый шторм </w:t>
      </w:r>
      <w:r>
        <w:rPr>
          <w:rFonts w:ascii="Arial" w:hAnsi="Arial"/>
          <w:b w:val="1"/>
          <w:bCs w:val="1"/>
          <w:outline w:val="0"/>
          <w:color w:val="000001"/>
          <w:sz w:val="36"/>
          <w:szCs w:val="36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Fonts w:ascii="Arial" w:hAnsi="Arial"/>
          <w:b w:val="1"/>
          <w:bCs w:val="1"/>
          <w:outline w:val="0"/>
          <w:color w:val="000001"/>
          <w:sz w:val="36"/>
          <w:szCs w:val="36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2</w:t>
      </w:r>
      <w:r>
        <w:rPr>
          <w:rFonts w:ascii="Arial" w:hAnsi="Arial" w:hint="default"/>
          <w:b w:val="1"/>
          <w:bCs w:val="1"/>
          <w:outline w:val="0"/>
          <w:color w:val="000001"/>
          <w:sz w:val="36"/>
          <w:szCs w:val="36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»</w:t>
      </w: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  <w:outline w:val="0"/>
          <w:color w:val="000001"/>
          <w:sz w:val="36"/>
          <w:szCs w:val="36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Посвященная памяти мастера спорта СССР по альпинизму Попова В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                    и основателей Байкальского конькового движения</w:t>
      </w:r>
    </w:p>
    <w:p>
      <w:pPr>
        <w:pStyle w:val="Базовый"/>
        <w:spacing w:after="0" w:line="100" w:lineRule="atLeast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Fonts w:ascii="Arial" w:cs="Arial" w:hAnsi="Arial" w:eastAsia="Arial"/>
          <w:b w:val="1"/>
          <w:bCs w:val="1"/>
          <w:outline w:val="0"/>
          <w:color w:val="000001"/>
          <w:sz w:val="28"/>
          <w:szCs w:val="28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                         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1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-1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3</w:t>
      </w:r>
      <w:r>
        <w:rPr>
          <w:rFonts w:ascii="Arial" w:hAnsi="Arial" w:hint="default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 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2</w:t>
      </w:r>
      <w:r>
        <w:rPr>
          <w:rFonts w:ascii="Arial" w:hAnsi="Arial" w:hint="default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</w:t>
      </w:r>
      <w:r>
        <w:rPr>
          <w:rFonts w:ascii="Arial" w:hAnsi="Arial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озеро Байкал</w:t>
      </w: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  <w:b w:val="1"/>
          <w:bCs w:val="1"/>
          <w:outline w:val="0"/>
          <w:color w:val="000001"/>
          <w:sz w:val="28"/>
          <w:szCs w:val="28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Fonts w:ascii="Tahoma" w:cs="Tahoma" w:hAnsi="Tahoma" w:eastAsia="Tahoma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8"/>
          <w:szCs w:val="28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                                        ПОЛОЖЕНИЕ</w:t>
      </w:r>
    </w:p>
    <w:p>
      <w:pPr>
        <w:pStyle w:val="Базовый"/>
        <w:spacing w:after="0" w:line="100" w:lineRule="atLeast"/>
        <w:jc w:val="center"/>
        <w:rPr>
          <w:rFonts w:ascii="Tahoma" w:cs="Tahoma" w:hAnsi="Tahoma" w:eastAsia="Tahoma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Цели и задачи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Формат соревнования и дисциплины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Место и время проведения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Календарь гонки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Руководство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Правила гонки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Требования к снаряжению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Обеспечение безопасности и личная ответственность участников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Порядок и сроки подачи заявок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Стартовые взносы и финансирование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Tahoma Bold" w:hAnsi="Tahoma Bold"/>
          <w:outline w:val="0"/>
          <w:color w:val="000001"/>
          <w:sz w:val="24"/>
          <w:szCs w:val="24"/>
          <w:rtl w:val="0"/>
          <w:lang w:val="en-US"/>
          <w14:textFill>
            <w14:solidFill>
              <w14:srgbClr w14:val="00000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Награждение </w:t>
      </w:r>
    </w:p>
    <w:p>
      <w:pPr>
        <w:pStyle w:val="Базовый"/>
        <w:spacing w:after="0" w:line="100" w:lineRule="atLeast"/>
        <w:rPr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Tahoma Bold" w:hAnsi="Tahoma Bold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</w:t>
      </w:r>
    </w:p>
    <w:p>
      <w:pPr>
        <w:pStyle w:val="List Paragraph"/>
        <w:numPr>
          <w:ilvl w:val="0"/>
          <w:numId w:val="5"/>
        </w:numPr>
        <w:bidi w:val="0"/>
        <w:spacing w:after="0" w:line="100" w:lineRule="atLeast"/>
        <w:ind w:right="0"/>
        <w:jc w:val="left"/>
        <w:rPr>
          <w:rFonts w:ascii="Arial" w:hAnsi="Arial" w:hint="default"/>
          <w:sz w:val="24"/>
          <w:szCs w:val="24"/>
          <w:rtl w:val="0"/>
          <w:lang w:val="ru-RU"/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Цели и задачи</w:t>
      </w:r>
    </w:p>
    <w:p>
      <w:pPr>
        <w:pStyle w:val="Базовый"/>
        <w:spacing w:after="0" w:line="100" w:lineRule="atLeast"/>
        <w:jc w:val="both"/>
        <w:rPr>
          <w:rFonts w:ascii="Arial" w:cs="Arial" w:hAnsi="Arial" w:eastAsia="Arial"/>
        </w:rPr>
      </w:pPr>
    </w:p>
    <w:p>
      <w:pPr>
        <w:pStyle w:val="Базовый"/>
        <w:spacing w:after="0" w:line="100" w:lineRule="atLeast"/>
        <w:jc w:val="both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Целью соревнований является пропаганда и развитие бега на коньках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лыжах и велоспорта на зимнем Байкале как форм активного отдыха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Нахождение рационального объема снаряжения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выработка культуры индивидуального и коллективного путешествия по льду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балансе безопасности и легкости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Задачами гонки являются выявление мастерства спортсменов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улучшение технической и физической подготовки участников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2.</w:t>
      </w: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 Формат соревнования и дисциплины</w:t>
      </w:r>
    </w:p>
    <w:p>
      <w:pPr>
        <w:pStyle w:val="Базовый"/>
        <w:spacing w:after="0" w:line="100" w:lineRule="atLeast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Индивидуальная гонка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марафон по льду озера Байкал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Общая протяженность дистанции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205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км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разбитая на три этапа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Соревнования проводятся в двух дисциплинах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коньки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/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лыжи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велосипед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keepNext w:val="1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Место и время проведения</w:t>
      </w:r>
    </w:p>
    <w:p>
      <w:pPr>
        <w:pStyle w:val="Базовый"/>
        <w:spacing w:after="0" w:line="100" w:lineRule="atLeast"/>
        <w:jc w:val="both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Ледовая акватория озера Байкал вдоль Западной береговой линии между пос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Сахюрта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МРС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Ольхонский район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 пос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Листвянка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Иркутский район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Иркутской области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). </w:t>
      </w:r>
    </w:p>
    <w:p>
      <w:pPr>
        <w:pStyle w:val="Базовый"/>
        <w:spacing w:after="0" w:line="100" w:lineRule="atLeast"/>
        <w:jc w:val="both"/>
        <w:rPr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Старт гонки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1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 в пос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Сахюрта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 гонки в пос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Листвянка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3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2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Промежуточные финиши и ночёвки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: 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Бугульдейка  и пос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Большое Голоустное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rPr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ВНИМАНИЮ  ВСЕХ УЧАСТНИКОВ </w:t>
      </w:r>
      <w:r>
        <w:rPr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!!!</w:t>
      </w:r>
    </w:p>
    <w:p>
      <w:pPr>
        <w:pStyle w:val="Базовый"/>
        <w:spacing w:after="0" w:line="100" w:lineRule="atLeast"/>
        <w:jc w:val="center"/>
        <w:rPr>
          <w:rFonts w:ascii="Arial" w:cs="Arial" w:hAnsi="Arial" w:eastAsia="Arial"/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случае неблагоприятного  состояния льда к объявленной дате старта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по решению оргкомитета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маршрут гонки может быть изменен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Окончательное решение о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маршруте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гонки будет дано оргкомитетом минимум за неделю до официального старта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е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4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Участники будут информированы об окончательном решении на сайте  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www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ice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storm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  <w:r>
        <w:rPr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com</w:t>
      </w:r>
      <w:r>
        <w:rPr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и форуме </w:t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"http://www.angara.net/"</w:instrText>
      </w:r>
      <w:r>
        <w:rPr>
          <w:rStyle w:val="Hyperlink.0"/>
          <w:rFonts w:ascii="Arial" w:cs="Arial" w:hAnsi="Arial" w:eastAsia="Arial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www.angara.net</w:t>
      </w:r>
      <w:r>
        <w:rPr/>
        <w:fldChar w:fldCharType="end" w:fldLock="0"/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center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ВНИМАНИЮ ИНОГОРОДНИХ УЧАСТНИКОВ </w:t>
      </w:r>
      <w:r>
        <w:rPr>
          <w:rStyle w:val="Нет"/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!!!</w:t>
      </w:r>
    </w:p>
    <w:p>
      <w:pPr>
        <w:pStyle w:val="Базовый"/>
        <w:spacing w:after="0" w:line="100" w:lineRule="atLeast"/>
        <w:jc w:val="center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связи с возможной отменой гонки по неблагоприятным ледовым условиям –  приобретайте только СДАВАЕМЫЕ авиабилеты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!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</w:t>
      </w:r>
    </w:p>
    <w:p>
      <w:pPr>
        <w:pStyle w:val="List Paragraph"/>
        <w:numPr>
          <w:ilvl w:val="0"/>
          <w:numId w:val="8"/>
        </w:numPr>
        <w:bidi w:val="0"/>
        <w:spacing w:after="0" w:line="100" w:lineRule="atLeast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Календарь гонки</w:t>
      </w:r>
    </w:p>
    <w:p>
      <w:pPr>
        <w:pStyle w:val="Базовый"/>
        <w:spacing w:after="0" w:line="100" w:lineRule="atLeast"/>
        <w:ind w:left="360" w:firstLine="0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en-US"/>
          <w14:textFill>
            <w14:solidFill>
              <w14:srgbClr w14:val="000001"/>
            </w14:solidFill>
          </w14:textFill>
        </w:rPr>
        <w:t>0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en-US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четверг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)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Организованный выезд участников из г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Иркутск в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Сахюрта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МРС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).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Место сбора в транспорт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N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52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17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13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104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16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55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”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): 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г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Иркутск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площадь им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Кирова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автопарковка у гостиницы «Ангара»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время сбора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12.30,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отъезд в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14.00.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Размещение по прибытию в район старта на турбазах «Ковчег Байкала» и «Ветер Странствий»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возможна корректировка мест размещения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).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19.00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–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21.00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– ужин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брифинг в помещении кафе турбазы «Ковчег Байкала»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N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53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106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40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”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инструктаж по технике безопасности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раздача контактных телефонов организаторов гонки и судна сопровождения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информация по маршруту гонки с  координатами финишей и ночёвок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обзор текущей метео и ледовой обстановок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выдача стартовых номеров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Совещание судейской группы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пятница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– первый этап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80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км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07.30 -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завтрак в кафе «Ковчег Байкала»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проверка снаряжения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09.00 -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общий старт в заливе Базарная губа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пролив Ольхонские Ворота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Стартовый створ на льду пролива – линия между вертикальными флагами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баннерами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Промежуточный финиш  напротив устья реки Анга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будет обозначен яркими элементами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прохождение обязательно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проезд мимо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дисквалификация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контрольное время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13.00.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 первого этапа  в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Бугульдейка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контрольное время финиша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19.00.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 на льду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финишный створ – линия между вертикальными флагами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баннерами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темное время суток подсветка створа мигающим светом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Координаты финиша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N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52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31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29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106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02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55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Организованный перевоз участников с ледовой акватории в поселок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Размещение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ужин и завтрак в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Бугульдейка в гостевых домах местных жителей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Расселение и доставку вещей по месту проживания производят организаторы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Совещание судейской группы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подведение результатов этапа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вывешивание итоговых протоколов</w:t>
      </w:r>
      <w:r>
        <w:rPr>
          <w:rStyle w:val="Нет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суббота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– второй этап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80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км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07.30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– завтрак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проверка снаряжения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09.00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–  общий старт из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Бугульдейка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Промежуточный финиш напротив бухты Песчаная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будет обозначен яркими элементами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прохождение обязательно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проезд мимо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дисквалификация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контрольное время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13.00.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 второго дня в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Большое Голоустное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контрольное время финиша —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19.00. 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 на льду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напротив  турбазы «У Михалыча»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финишный створ – линия между пирсом базы и вертикальными флагами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баннерами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темное время суток подсветка створа мигающим светом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Координаты финиша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N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52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34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105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23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”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Размещение на турбазах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ужин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баня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вечерняя культурная программа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Совещание судейской группы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подведение результатов второго этапа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вывешивание итоговых протоколов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1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3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воскресенье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– третий  этап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45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val="single" w:color="000001"/>
          <w:rtl w:val="0"/>
          <w:lang w:val="ru-RU"/>
          <w14:textFill>
            <w14:solidFill>
              <w14:srgbClr w14:val="000001"/>
            </w14:solidFill>
          </w14:textFill>
        </w:rPr>
        <w:t>км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10.00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–  старт участников гонки из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Большое Голоустное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Старт на льду напротив турбазы  «У Михалыча»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стартовый створ – линия между пирсом базы и вертикальными флагами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баннерами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Финиш в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Листвянка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напротив устья реки Крестовая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финишный створ – линия между вертикальными флагами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баннерами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контрольное время финиша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15.00.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Координаты финиша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N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51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18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104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35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”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Самостоятельное перемещение участников на турбазу «Обитаемый остров»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(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N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51 51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34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W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104  51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’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58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”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)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14.00 - 15.00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– Обед в помещении турбазы «Обитаемый остров»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15.30 - 16.00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– Подведение результатов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церемония закрытия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награждение победителей гонки в помещении турбазы «Обитаемый остров»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16.30 -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Организованный отъезд участников в Иркутск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Внимание</w:t>
      </w:r>
      <w:r>
        <w:rPr>
          <w:rStyle w:val="Нет"/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! </w:t>
      </w: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 фактическим погодным и ледовым условиям контрольное время финиша может быть изменено</w:t>
      </w:r>
      <w:r>
        <w:rPr>
          <w:rStyle w:val="Нет"/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! </w:t>
      </w: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Точки промежуточных финишей будут уточнены на брифинге</w:t>
      </w:r>
      <w:r>
        <w:rPr>
          <w:rStyle w:val="Нет"/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Руководство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Руководство подготовкой и проведением гонки осуществляет организационный  комитет в составе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Токарев Александр – МСМК по альпинизму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постоянный участник ледовых походов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общее руководство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организация технического сопровождения гонки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Жилинский  Александр – КМС по альпинизму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постоянный участник ледовых походов – главный судья соревнований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ответственный по транспорту и размещению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Фадеева Юлия Александровна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помощник главного судьи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Попов Николай – проводит контроль снаряжения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осуществляет техническую поддержку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spacing w:after="0" w:line="100" w:lineRule="atLeast"/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Валериус Наталья Николаевна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секретарь </w:t>
      </w:r>
    </w:p>
    <w:p>
      <w:pPr>
        <w:pStyle w:val="Базовый"/>
        <w:spacing w:after="0" w:line="100" w:lineRule="atLeast"/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100" w:lineRule="atLeast"/>
        <w:ind w:right="0"/>
        <w:jc w:val="left"/>
        <w:rPr>
          <w:rFonts w:ascii="Arial" w:hAnsi="Arial" w:hint="default"/>
          <w:b w:val="1"/>
          <w:bCs w:val="1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Правила  гонки</w:t>
      </w:r>
    </w:p>
    <w:p>
      <w:pPr>
        <w:pStyle w:val="List Paragraph"/>
        <w:spacing w:after="0" w:line="100" w:lineRule="atLeast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 участию в основной гонке допускаются спортсмены не моложе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года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любого пола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имеющие достаточную квалификацию и опыт участия в выбранной циклической дисциплине в зимних условиях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Допуск конкретного участника утверждается коллегиально оргкомитетом и судейской бригадой на основании заполненной анкеты и прочих факторов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Все временные отсечки – старт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определяются путём использования электронного секундомера и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GPS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навигатора главного судьи соревнований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результаты каждого этапа фиксируются в итоговом протоколе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Финиш после контрольного времени означает незачет результата этапа участника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Этап считается разыгранным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если до контрольного времени финишировало не менее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50%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Победители основной гонки определяются по минимальной сумме времени трёх этапов в каждой из двух номинаций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случае погодно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климатических и природных аномалий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угрожающих жизни и здоровью участников гонки она может быть приостановлена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либо организован безопасный вариант для дальнейшего продолжения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Решение об остановке этапа гонки принимается совместно оргкомитетом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во главе с главным судьей и спасателями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Эвакуация участников к безопасному месту осуществляется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самостоятельно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при его незначительной удаленности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специальным транспортом МЧС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аэросудном сопровождения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г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сухопутным транспортом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участвующим в обслуживании гонки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Оказание помощи пострадавшему участнику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вызвавшее вынужденную остановку здорового спортсмена или группы из нескольких человек с целью оперативного решения этой проблемы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впоследствии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решением судейской коллегии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может быть компенсировано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Зрители и СМИ могут наблюдать за стартом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,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её ходом и финишем участников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Правилами гонки разрешается только моральная поддержка участников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Организаторы оставляют за собой право взаимодействия СМИ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 участниками гонки в целях максимальной популяризации соревнований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Участникам на старте и на финише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 также в процессе гонки могут быть заданы вопросы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вестись специальная фото и видеосъемка для создания информационных материалов и сюжетных фильмов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Calibri" w:cs="Calibri" w:hAnsi="Calibri" w:eastAsia="Calibri"/>
          <w:b w:val="1"/>
          <w:bCs w:val="1"/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Нарушения и дисквалификация</w:t>
      </w:r>
    </w:p>
    <w:p>
      <w:pPr>
        <w:pStyle w:val="Базовый"/>
        <w:spacing w:after="0" w:line="100" w:lineRule="atLeast"/>
        <w:rPr>
          <w:b w:val="1"/>
          <w:bCs w:val="1"/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 может быть снят с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</w:p>
    <w:p>
      <w:pPr>
        <w:pStyle w:val="Базовый"/>
        <w:numPr>
          <w:ilvl w:val="0"/>
          <w:numId w:val="13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за грубое нарушение правил соревнований</w:t>
      </w:r>
    </w:p>
    <w:p>
      <w:pPr>
        <w:pStyle w:val="Базовый"/>
        <w:numPr>
          <w:ilvl w:val="0"/>
          <w:numId w:val="13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за использование на дистанции любого транспортного средства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: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кроме собственного велосипеда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коньков или лыж</w:t>
      </w:r>
    </w:p>
    <w:p>
      <w:pPr>
        <w:pStyle w:val="Базовый"/>
        <w:numPr>
          <w:ilvl w:val="0"/>
          <w:numId w:val="13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за грубое отношении к природе Байкала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(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весь мусор необходимо уносить с собой до места утилизации на финише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)</w:t>
      </w:r>
    </w:p>
    <w:p>
      <w:pPr>
        <w:pStyle w:val="Базовый"/>
        <w:numPr>
          <w:ilvl w:val="0"/>
          <w:numId w:val="13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за нарушение спортивной этики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numPr>
          <w:ilvl w:val="0"/>
          <w:numId w:val="13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неоказание помощи пострадавшему</w:t>
      </w:r>
    </w:p>
    <w:p>
      <w:pPr>
        <w:pStyle w:val="Базовый"/>
        <w:numPr>
          <w:ilvl w:val="0"/>
          <w:numId w:val="13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препятствование другим участникам в достижении финиша </w:t>
      </w:r>
    </w:p>
    <w:p>
      <w:pPr>
        <w:pStyle w:val="Базовый"/>
        <w:numPr>
          <w:ilvl w:val="0"/>
          <w:numId w:val="14"/>
        </w:numPr>
        <w:bidi w:val="0"/>
        <w:spacing w:after="0" w:line="100" w:lineRule="atLeast"/>
        <w:ind w:right="0"/>
        <w:jc w:val="left"/>
        <w:rPr>
          <w:rFonts w:ascii="Times New Roman" w:hAnsi="Times New Roman" w:hint="default"/>
          <w:outline w:val="0"/>
          <w:color w:val="ff0000"/>
          <w:sz w:val="24"/>
          <w:szCs w:val="24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неспортивное поведение во время проведения соревнований</w:t>
      </w:r>
    </w:p>
    <w:p>
      <w:pPr>
        <w:pStyle w:val="Базовый"/>
        <w:spacing w:after="0" w:line="100" w:lineRule="atLeast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Рациональные решения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идеи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спортивное участие приветствуются и поощряются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Спорные вопросы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не прописанные настоящим положением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разрешаются совещанием судейской коллегии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Требования к снаряжению</w:t>
      </w:r>
    </w:p>
    <w:p>
      <w:pPr>
        <w:pStyle w:val="Базовый"/>
        <w:rPr>
          <w:rStyle w:val="Нет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Каска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становится обязательным элементом снаряжения для всех участников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конькобежцев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Лёд в это время года близок по качествам к камню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поэтому возможные падения должны смягчатся защитным снаряжением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Базовый"/>
        <w:rPr>
          <w:rStyle w:val="Нет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Спасательное одеяло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обязательный элемент снаряжения для всех участников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выдается организатором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согревания пострадавшего одеяло разворачивается золотистой стороной наружу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самопомощи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дополнительно привлечет внимание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серебристой внутрь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 возвращает ультрафиолетовое излучение тела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снижает пароотделение и защищает от ветра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rPr>
          <w:rStyle w:val="Нет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Сменная одежда минимальные требования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носки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варежки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непродуваемые штаны и куртка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Непреднамеренное купание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холод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ветер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машины сопровождения в непосредственной близости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должно быть поводом для огорчения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Лучшим лекарством в таких случаях остается продолжение движения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критически важно – одеть сухие носки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перчатки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переодеться в не продуваемую одежду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Рекомендуется — термобелье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сухая сменная обувь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rPr>
          <w:rStyle w:val="Нет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Герметичная упаковка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для телефона это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специальный бокс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драйбэг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ношении снаружи нуждается в утеплении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сменной одежды это 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драйбэг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плотный пакет заклеенный скотчем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в случае необходимости можно легко распаковать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Герметичность будет проверяться нажатием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Базовый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Ледоступы </w:t>
      </w:r>
      <w:r>
        <w:rPr>
          <w:rStyle w:val="Нет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рекомендуемое снаряжение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Могут пригодиться во время преодоления полей колобовника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торосов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приходится снимать коньки бегунам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время усиления ветра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велосипедистам приходится спешиваться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Проверка снаряжения будет осуществляться в день брифинга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время гонки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финише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всех участников или выборочно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Базовый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Базовый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Базовый"/>
        <w:rPr>
          <w:rStyle w:val="Нет"/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Базовый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Памятка по снаряжению</w:t>
      </w:r>
      <w:r>
        <w:rPr>
          <w:rStyle w:val="Нет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tbl>
      <w:tblPr>
        <w:tblW w:w="95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3746"/>
        <w:gridCol w:w="2233"/>
        <w:gridCol w:w="2643"/>
      </w:tblGrid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Обязательное снаряжение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 всей дистанции гонки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время ночлега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личных вещах перевозимых организаторами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1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GPS (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идеально с электронной картой акватории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допускается телефон с функцией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часы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righ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jc w:val="center"/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Шлем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каска обязателен для всех участников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65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3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Ракета сигнальная      или фальшфейер 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выдается организатором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используется в прямой видимости спасателей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4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Фонарь налобный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комплект запасных батареек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5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Сотовый телефон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заряженный в непромокаемой утепленной упаковке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Пауэрбанк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jc w:val="center"/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Зарядные устройства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пауэрбанки  и т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7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Спички или зажигалка в непромокаемой упаковке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8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Карта участка гонки 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выдается организатором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1"/>
                <w:lang w:val="ar-SA" w:bidi="ar-SA"/>
              </w:rPr>
              <w:t>7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9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Термос емкостью минимум 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литр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даже при наличии гидратора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jc w:val="center"/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Питание на дистанцию минимум 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1500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калорий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</w:t>
            </w: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11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Одежда и обувь сменная упакованные в герметичный пакет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12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Одежда и обувь для гонки с расчетом температуры  до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-30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и ветра до штормового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jc w:val="center"/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Аптечка личная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</w:tr>
      <w:tr>
        <w:tblPrEx>
          <w:shd w:val="clear" w:color="auto" w:fill="ced7e7"/>
        </w:tblPrEx>
        <w:trPr>
          <w:trHeight w:val="924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</w:t>
            </w:r>
          </w:p>
          <w:p>
            <w:pPr>
              <w:pStyle w:val="Базов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14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Спасательное одеяло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выдаётся организатором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8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15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Велосипед </w:t>
            </w:r>
            <w:r>
              <w:rPr>
                <w:rStyle w:val="Нет"/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только шипованные покрышки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Базовый"/>
              <w:bidi w:val="0"/>
              <w:spacing w:line="100" w:lineRule="atLeast"/>
              <w:ind w:left="720" w:right="0" w:firstLine="0"/>
              <w:jc w:val="lef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Коньки заточены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палочки заточены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Базовый"/>
              <w:bidi w:val="0"/>
              <w:spacing w:line="100" w:lineRule="atLeast"/>
              <w:ind w:left="72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Лыжи по желанию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16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Ремонтный комплект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запасные детали в объеме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определяемом  самим спортсменом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rPr>
                <w:rStyle w:val="Нет"/>
                <w:rFonts w:ascii="Arial" w:cs="Arial" w:hAnsi="Arial" w:eastAsia="Arial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Базовый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17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Личный номер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всегда надетый поверх одежды 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выдается организатором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2" w:hRule="atLeast"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</w:pP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3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spacing w:line="100" w:lineRule="atLeast"/>
              <w:ind w:left="720" w:firstLine="0"/>
            </w:pP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Защита коленей и локтей для конькобежцев обязательна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велосипедистам рекомендуется</w:t>
            </w:r>
            <w:r>
              <w:rPr>
                <w:rStyle w:val="Нет"/>
                <w:rFonts w:ascii="Arial" w:hAnsi="Arial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азовый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Style w:val="Нет"/>
                <w:rFonts w:ascii="Calibri" w:cs="Arial" w:hAnsi="Calibri" w:eastAsia="Calibri" w:hint="cs"/>
                <w:sz w:val="24"/>
                <w:szCs w:val="24"/>
                <w:shd w:val="nil" w:color="auto" w:fill="auto"/>
                <w:rtl w:val="1"/>
                <w:lang w:val="ar-SA" w:bidi="ar-SA"/>
              </w:rPr>
              <w:t>٧</w:t>
            </w:r>
          </w:p>
        </w:tc>
        <w:tc>
          <w:tcPr>
            <w:tcW w:type="dxa" w:w="2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Базовый"/>
        <w:widowControl w:val="0"/>
        <w:spacing w:line="240" w:lineRule="auto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Базовый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Обеспечение безопасности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Личная ответственность участников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Каждый участник должен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</w:p>
    <w:p>
      <w:pPr>
        <w:pStyle w:val="Базовый"/>
        <w:numPr>
          <w:ilvl w:val="0"/>
          <w:numId w:val="17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внимательно ознакомиться с Положением и Правилами Гонки</w:t>
      </w:r>
    </w:p>
    <w:p>
      <w:pPr>
        <w:pStyle w:val="Базовый"/>
        <w:numPr>
          <w:ilvl w:val="0"/>
          <w:numId w:val="17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оплатить стартовый взнос</w:t>
      </w:r>
    </w:p>
    <w:p>
      <w:pPr>
        <w:pStyle w:val="Базовый"/>
        <w:numPr>
          <w:ilvl w:val="0"/>
          <w:numId w:val="17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предоставить медсправку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допуск из поликлиники или диспансера о нормальном состоянии здоровья</w:t>
      </w:r>
    </w:p>
    <w:p>
      <w:pPr>
        <w:pStyle w:val="Базовый"/>
        <w:numPr>
          <w:ilvl w:val="0"/>
          <w:numId w:val="17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иметь хорошую физическую подготовку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достаточную для преодоления каждого этапа дистанции гонки в контрольное время </w:t>
      </w:r>
    </w:p>
    <w:p>
      <w:pPr>
        <w:pStyle w:val="Базовый"/>
        <w:numPr>
          <w:ilvl w:val="0"/>
          <w:numId w:val="17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осознавать риски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связанные с участием в соревнованиях</w:t>
      </w:r>
    </w:p>
    <w:p>
      <w:pPr>
        <w:pStyle w:val="Базовый"/>
        <w:numPr>
          <w:ilvl w:val="0"/>
          <w:numId w:val="17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иметь необходимое снаряжение для преодоления естественных препятствий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защиты от неблагоприятных природных воздействий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холод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ветер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организации отдыха </w:t>
      </w:r>
    </w:p>
    <w:p>
      <w:pPr>
        <w:pStyle w:val="Базовый"/>
        <w:numPr>
          <w:ilvl w:val="0"/>
          <w:numId w:val="18"/>
        </w:numPr>
        <w:spacing w:after="0" w:line="100" w:lineRule="atLeast"/>
        <w:rPr>
          <w:sz w:val="24"/>
          <w:szCs w:val="24"/>
          <w:lang w:val="ru-RU"/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иметь мобильную связь с группой обеспечения безопасности</w:t>
      </w:r>
    </w:p>
    <w:p>
      <w:pPr>
        <w:pStyle w:val="Базовый"/>
        <w:spacing w:after="0" w:line="100" w:lineRule="atLeast"/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случае невозможности продолжить гонку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 имеет право закончить гонку в любой момент до обозначенного финишного времени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сошедший с дистанции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должен в кратчайший срок связаться с организаторами для решения вопроса эвакуации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Регистрация подтверждает следующее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: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участники знают о состоянии собственного физического здоровья и пределы индивидуальных нагрузок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 также владеют всеми необходимыми техническими навыками и средствами для преодоления дистанции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Участники освобождают организаторов от любой материальной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гражданской или уголовной ответственности в случае телесного повреждения или материального ущерба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понесенного ими в течение соревнований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Участники осведомлены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что дистанции соревнований являются потенциально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опасными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как в техническом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так и в природно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климатическом плане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случае нештатных ситуаций участники должны помогать друг другу вне зависимости от текущего результата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Человеческая взаимопомощь ценится выше спортивного результата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Обеспечение безопасности во время гонки по льду</w:t>
      </w:r>
    </w:p>
    <w:p>
      <w:pPr>
        <w:pStyle w:val="Базовый"/>
        <w:spacing w:after="0" w:line="100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Для обеспечения безопасности участников непосредственно на ледовой акватории гонку сопровождают два транспортных средства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: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специальный автомобиль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амфибия МЧС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ТРЭКОЛ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и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10-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местное судно на воздушной подушке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ХИВУС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случае необходимости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транспортные средства сопровождения готовы прийти  на помощь и доставить пострадавшего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или сошедшего с дистанции участника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безопасное место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составе экипажей присутствует врач для оказания экстренной помощи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Для связи с группой сопровождения МЧС каждому участнику гонки выдается номер мобильного телефона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При необходимости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дальнейшая эвакуация пострадавшего осуществляется наземным транспортом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обслуживающим гонку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Сотовая связь берет на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70%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участков трассы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Не всегда один и тот же оператор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Если есть возможность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рекомендуем обзавестись сим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картами нескольких операторов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Теле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 МТС предпочтительны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Билайн бесполезен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Рекомендуется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 желанию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иметь спутниковый телефон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Номера сотовых телефонов судейского штаба будут розданы на брифинге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случае необходимости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 обязан связаться с судейской бригадой либо судном сопровождения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позвонив по вышеуказанным телефонам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отсутствие мобильной связи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подать сигнал ракетой или фальшфейером – только в прямой видимости спасательного транспорта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других спортсменов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Цветной дым — в светлое время суток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Фальшвеер — в сумерках или ночью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сумерках и ночью — еще красным маячком налобного фонаря</w:t>
      </w:r>
      <w:r>
        <w:rPr>
          <w:rStyle w:val="Нет"/>
          <w:rFonts w:ascii="Arial" w:hAnsi="Arial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Если нет возможности использовать вышеперечисленные средства связи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необходимо заявить другие средства коммуникации для оценки возможности их использования при проведении поисково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спасательных работ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List Paragrap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9. </w:t>
      </w: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Порядок и сроки подачи заявок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Заявку на участие в гонке отправляйте с сайта  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www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.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ice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-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storm</w:t>
      </w:r>
      <w:r>
        <w:rPr>
          <w:rStyle w:val="Нет"/>
          <w:rFonts w:ascii="Arial" w:hAnsi="Arial"/>
          <w:sz w:val="24"/>
          <w:szCs w:val="24"/>
          <w:rtl w:val="0"/>
          <w:lang w:val="ru-RU"/>
        </w:rPr>
        <w:t>.</w:t>
      </w:r>
      <w:r>
        <w:rPr>
          <w:rStyle w:val="Нет"/>
          <w:rFonts w:ascii="Arial" w:hAnsi="Arial"/>
          <w:sz w:val="24"/>
          <w:szCs w:val="24"/>
          <w:rtl w:val="0"/>
          <w:lang w:val="en-US"/>
        </w:rPr>
        <w:t>com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где размещена электронная форма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 также список участников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заявке обязательно указываются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</w:p>
    <w:p>
      <w:pPr>
        <w:pStyle w:val="Базовый"/>
        <w:numPr>
          <w:ilvl w:val="0"/>
          <w:numId w:val="20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ФИО</w:t>
      </w:r>
    </w:p>
    <w:p>
      <w:pPr>
        <w:pStyle w:val="Базовый"/>
        <w:numPr>
          <w:ilvl w:val="0"/>
          <w:numId w:val="20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возраст</w:t>
      </w:r>
    </w:p>
    <w:p>
      <w:pPr>
        <w:pStyle w:val="Базовый"/>
        <w:numPr>
          <w:ilvl w:val="0"/>
          <w:numId w:val="20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телефон для контактов</w:t>
      </w:r>
    </w:p>
    <w:p>
      <w:pPr>
        <w:pStyle w:val="Базовый"/>
        <w:numPr>
          <w:ilvl w:val="0"/>
          <w:numId w:val="20"/>
        </w:numPr>
        <w:bidi w:val="0"/>
        <w:spacing w:after="0" w:line="100" w:lineRule="atLeast"/>
        <w:ind w:right="0"/>
        <w:jc w:val="left"/>
        <w:rPr>
          <w:rFonts w:ascii="Arial" w:hAnsi="Arial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e-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mail</w:t>
      </w:r>
    </w:p>
    <w:p>
      <w:pPr>
        <w:pStyle w:val="Базовый"/>
        <w:numPr>
          <w:ilvl w:val="0"/>
          <w:numId w:val="20"/>
        </w:numPr>
        <w:bidi w:val="0"/>
        <w:spacing w:after="0" w:line="100" w:lineRule="atLeast"/>
        <w:ind w:right="0"/>
        <w:jc w:val="left"/>
        <w:rPr>
          <w:rFonts w:ascii="Arial" w:hAnsi="Arial" w:hint="default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дисциплина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которой вы готовы принять участие</w:t>
      </w:r>
    </w:p>
    <w:p>
      <w:pPr>
        <w:pStyle w:val="Базовый"/>
        <w:spacing w:after="0" w:line="100" w:lineRule="atLeast"/>
        <w:ind w:left="360" w:firstLine="0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После отправки заявки необходимо скачать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заполнить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подписать от руки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отсканировать и выслать организаторам более подробную анкету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Заявки и анкеты участников принимаются до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года включительно или до набора максимально возможного количества участников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определяется организаторами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Оргкомитет гонки рассматривает анкеты и принимает решение о Допуске к гонке индивидуально по каждому участнику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Возможна дополнительная беседа и уточнение интересующей информации по каждому подавшему заявку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Слот считается занятым при соблюдении двух условий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: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участник утвержден для участия оргкомитетом и б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оплачено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50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 xml:space="preserve">%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стартового взноса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b w:val="1"/>
          <w:bCs w:val="1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Окончательный список  участников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допущенных к гонке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вывешивается на сайте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февраля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Нет"/>
          <w:rFonts w:ascii="Arial" w:hAnsi="Arial" w:hint="default"/>
          <w:b w:val="1"/>
          <w:b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</w:t>
      </w:r>
    </w:p>
    <w:p>
      <w:pPr>
        <w:pStyle w:val="List Paragrap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Стартовые взносы и финансирование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Расходы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связанные с проведением соревнований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осуществляются за счёт стартовых взносов участников и спонсоров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Размер стартового взноса для участия в гонке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года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:</w:t>
      </w:r>
    </w:p>
    <w:p>
      <w:pPr>
        <w:pStyle w:val="Базовый"/>
        <w:numPr>
          <w:ilvl w:val="0"/>
          <w:numId w:val="22"/>
        </w:numPr>
        <w:bidi w:val="0"/>
        <w:spacing w:after="0" w:line="100" w:lineRule="atLeast"/>
        <w:ind w:right="0"/>
        <w:jc w:val="left"/>
        <w:rPr>
          <w:rFonts w:ascii="Arial" w:hAnsi="Arial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15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000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руб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для призеров предыдущих гонок «Ледовый Шторм»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или для обладателей шеврона члена клуба «Ледовый шторм»</w:t>
      </w:r>
    </w:p>
    <w:p>
      <w:pPr>
        <w:pStyle w:val="Базовый"/>
        <w:numPr>
          <w:ilvl w:val="0"/>
          <w:numId w:val="22"/>
        </w:numPr>
        <w:bidi w:val="0"/>
        <w:spacing w:after="0" w:line="100" w:lineRule="atLeast"/>
        <w:ind w:right="0"/>
        <w:jc w:val="left"/>
        <w:rPr>
          <w:rFonts w:ascii="Arial" w:hAnsi="Arial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000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руб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для участников предыдущих гонок</w:t>
      </w:r>
    </w:p>
    <w:p>
      <w:pPr>
        <w:pStyle w:val="Базовый"/>
        <w:numPr>
          <w:ilvl w:val="0"/>
          <w:numId w:val="22"/>
        </w:numPr>
        <w:bidi w:val="0"/>
        <w:spacing w:after="0" w:line="100" w:lineRule="atLeast"/>
        <w:ind w:right="0"/>
        <w:jc w:val="left"/>
        <w:rPr>
          <w:rFonts w:ascii="Arial" w:hAnsi="Arial"/>
          <w:outline w:val="0"/>
          <w:color w:val="000001"/>
          <w:sz w:val="24"/>
          <w:szCs w:val="24"/>
          <w:rtl w:val="0"/>
          <w:lang w:val="ru-RU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5000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руб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для впервые участвующих в гонке</w:t>
      </w:r>
    </w:p>
    <w:p>
      <w:pPr>
        <w:pStyle w:val="Базовый"/>
        <w:numPr>
          <w:ilvl w:val="0"/>
          <w:numId w:val="23"/>
        </w:numPr>
        <w:spacing w:after="0" w:line="100" w:lineRule="atLeast"/>
        <w:rPr>
          <w:lang w:val="ru-RU"/>
        </w:rPr>
      </w:pPr>
      <w:r>
        <w:rPr>
          <w:rStyle w:val="Нет"/>
          <w:u w:color="000001"/>
          <w:rtl w:val="0"/>
          <w:lang w:val="ru-RU"/>
        </w:rPr>
        <w:t xml:space="preserve">Доплата </w:t>
      </w:r>
      <w:r>
        <w:rPr>
          <w:rStyle w:val="Нет"/>
          <w:u w:color="000001"/>
          <w:rtl w:val="0"/>
          <w:lang w:val="ru-RU"/>
        </w:rPr>
        <w:t xml:space="preserve">3000 </w:t>
      </w:r>
      <w:r>
        <w:rPr>
          <w:rStyle w:val="Нет"/>
          <w:u w:color="000001"/>
          <w:rtl w:val="0"/>
          <w:lang w:val="ru-RU"/>
        </w:rPr>
        <w:t xml:space="preserve">рублей для размещения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 повышенным комфортом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(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количество мест ограничено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повышенный комфорт означает санузел в номере для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и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3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ночей и санузел «на этаже» для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ночи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)</w:t>
      </w:r>
    </w:p>
    <w:p>
      <w:pPr>
        <w:pStyle w:val="Базовый"/>
        <w:tabs>
          <w:tab w:val="left" w:pos="720"/>
        </w:tabs>
        <w:spacing w:after="0" w:line="100" w:lineRule="atLeast"/>
      </w:pPr>
    </w:p>
    <w:p>
      <w:pPr>
        <w:pStyle w:val="Базовый"/>
        <w:spacing w:after="0" w:line="100" w:lineRule="atLeast"/>
        <w:jc w:val="both"/>
      </w:pPr>
    </w:p>
    <w:p>
      <w:pPr>
        <w:pStyle w:val="Базовый"/>
        <w:spacing w:after="0" w:line="100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Средства идут на затраты по проведению гонки – организованный завоз участников и снаряжения к месту старта в п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Сахюрта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выезд в Иркутск после финиша из п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Листвянка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проживание во всех пунктах этапов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сопровождение гонки по льду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10-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ти местным судном на воздушной подушке и спецтранспортом МЧС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транспортное сопровождение административно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хозяйственной группы по земле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работа врача и поваров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питание в местах размещения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призовая символика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Стартовые взносы п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олностью оплачиваются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до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года включительно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В исключительных случаях — на предстартовом брифинге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.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</w:t>
      </w:r>
    </w:p>
    <w:p>
      <w:pPr>
        <w:pStyle w:val="List Paragrap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Награждение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Спортсмены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занявшие призовые места в основной Гонке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награждаются медалями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дипломами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кубками и ценными призами из призового фонда и призов спонсоров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  <w:jc w:val="both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Лучший конькобежец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лыжник          Лучший велосипедист   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     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место                                            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место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      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место                                           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2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место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     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3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место                                            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3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место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     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Дополнительно учрежден приз «Абсолютный Победитель Гонки» 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Все участники  награждаются медалью участника гонки «Ледовый Шторм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»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Отдых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обед и подведение итогов гонки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а также</w:t>
      </w:r>
    </w:p>
    <w:p>
      <w:pPr>
        <w:pStyle w:val="Базовый"/>
        <w:spacing w:after="0" w:line="100" w:lineRule="atLeast"/>
        <w:rPr>
          <w:rStyle w:val="Нет"/>
          <w:rFonts w:ascii="Arial" w:cs="Arial" w:hAnsi="Arial" w:eastAsia="Arial"/>
          <w:outline w:val="0"/>
          <w:color w:val="000001"/>
          <w:sz w:val="24"/>
          <w:szCs w:val="24"/>
          <w:u w:color="000001"/>
          <w14:textFill>
            <w14:solidFill>
              <w14:srgbClr w14:val="000001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награждение победителей  производятся в помещении турбазы «Обитаемый остров»  в пос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Листвянка с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15.30 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–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16.00 1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3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февраля 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202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2</w:t>
      </w:r>
      <w:r>
        <w:rPr>
          <w:rStyle w:val="Нет"/>
          <w:rFonts w:ascii="Arial" w:hAnsi="Arial" w:hint="default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г</w:t>
      </w: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. </w:t>
      </w:r>
    </w:p>
    <w:p>
      <w:pPr>
        <w:pStyle w:val="Базовый"/>
        <w:spacing w:after="0" w:line="100" w:lineRule="atLeast"/>
      </w:pPr>
      <w:r>
        <w:rPr>
          <w:rStyle w:val="Нет"/>
          <w:rFonts w:ascii="Arial" w:hAnsi="Arial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2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44" w:hanging="32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52" w:hanging="31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60" w:hanging="25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68" w:hanging="28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6" w:hanging="27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84" w:hanging="21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679"/>
        </w:tabs>
        <w:ind w:left="691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88"/>
        </w:tabs>
        <w:ind w:left="14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14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1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4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5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68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60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84" w:hanging="21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2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5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60" w:hanging="25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84" w:hanging="21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6"/>
  </w:abstractNum>
  <w:abstractNum w:abstractNumId="9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7"/>
  </w:abstractNum>
  <w:abstractNum w:abstractNumId="11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8"/>
  </w:abstractNum>
  <w:abstractNum w:abstractNumId="13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9"/>
  </w:abstractNum>
  <w:abstractNum w:abstractNumId="15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3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7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3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startOverride w:val="4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6"/>
    </w:lvlOverride>
  </w:num>
  <w:num w:numId="12">
    <w:abstractNumId w:val="9"/>
  </w:num>
  <w:num w:numId="13">
    <w:abstractNumId w:val="8"/>
  </w:num>
  <w:num w:numId="14">
    <w:abstractNumId w:val="8"/>
    <w:lvlOverride w:ilvl="0">
      <w:lvl w:ilvl="0">
        <w:start w:val="1"/>
        <w:numFmt w:val="bullet"/>
        <w:suff w:val="tab"/>
        <w:lvlText w:val="·"/>
        <w:lvlJc w:val="left"/>
        <w:pPr>
          <w:ind w:left="780" w:hanging="4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1140" w:hanging="4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500" w:hanging="4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860" w:hanging="4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2220" w:hanging="4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580" w:hanging="4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940" w:hanging="4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3300" w:hanging="4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660" w:hanging="4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5">
    <w:abstractNumId w:val="6"/>
    <w:lvlOverride w:ilvl="0">
      <w:startOverride w:val="7"/>
    </w:lvlOverride>
  </w:num>
  <w:num w:numId="16">
    <w:abstractNumId w:val="11"/>
  </w:num>
  <w:num w:numId="17">
    <w:abstractNumId w:val="10"/>
  </w:num>
  <w:num w:numId="18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10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77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4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32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1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10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77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4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32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4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6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7">
    <w:name w:val="Импортированный стиль 7"/>
    <w:pPr>
      <w:numPr>
        <w:numId w:val="16"/>
      </w:numPr>
    </w:pPr>
  </w:style>
  <w:style w:type="numbering" w:styleId="Импортированный стиль 8">
    <w:name w:val="Импортированный стиль 8"/>
    <w:pPr>
      <w:numPr>
        <w:numId w:val="19"/>
      </w:numPr>
    </w:pPr>
  </w:style>
  <w:style w:type="numbering" w:styleId="Импортированный стиль 9">
    <w:name w:val="Импортированный стиль 9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