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rPr>
          <w:sz w:val="22"/>
          <w:szCs w:val="22"/>
        </w:rPr>
      </w:pP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ОБЩЕСТВЕННАЯ ОРГАНИЗАЦИЯ</w:t>
      </w:r>
    </w:p>
    <w:p>
      <w:pPr>
        <w:pStyle w:val="Normal"/>
        <w:jc w:val="center"/>
        <w:rPr/>
      </w:pPr>
      <w:r>
        <w:rPr>
          <w:b/>
          <w:bCs/>
        </w:rPr>
        <w:t>ФЕДЕРАЦИЯ АЛЬПИНИЗМА И СКАЛОЛАЗАНИЯ ИРКУТСКОЙ ОБЛАСТИ</w:t>
      </w:r>
    </w:p>
    <w:p>
      <w:pPr>
        <w:pStyle w:val="Normal"/>
        <w:ind w:right="560"/>
        <w:jc w:val="center"/>
        <w:rPr>
          <w:rFonts w:ascii="Arno Pro" w:cs="Arial" w:hAnsi="Arno Pro"/>
          <w:i/>
          <w:iCs/>
        </w:rPr>
      </w:pPr>
      <w:r>
        <w:rPr>
          <w:rFonts w:ascii="Arno Pro Cyr" w:hAnsi="Arno Pro Cyr"/>
          <w:i/>
          <w:iCs/>
        </w:rPr>
        <w:t>664050, г.</w:t>
      </w:r>
      <w:r>
        <w:rPr>
          <w:rFonts w:ascii="Arno Pro Cyr" w:hAnsi="Arno Pro Cyr"/>
          <w:i/>
          <w:iCs/>
        </w:rPr>
        <w:t xml:space="preserve"> </w:t>
      </w:r>
      <w:r>
        <w:rPr>
          <w:rFonts w:ascii="Arno Pro Cyr" w:hAnsi="Arno Pro Cyr"/>
          <w:i/>
          <w:iCs/>
        </w:rPr>
        <w:t>Иркутск, ул.</w:t>
      </w:r>
      <w:r>
        <w:rPr>
          <w:rFonts w:ascii="Arno Pro Cyr" w:hAnsi="Arno Pro Cyr"/>
          <w:i/>
          <w:iCs/>
        </w:rPr>
        <w:t xml:space="preserve"> </w:t>
      </w:r>
      <w:r>
        <w:rPr>
          <w:rFonts w:ascii="Arno Pro Cyr" w:hAnsi="Arno Pro Cyr"/>
          <w:i/>
          <w:iCs/>
        </w:rPr>
        <w:t>Байкальская, 295/1, офис №7</w:t>
      </w:r>
      <w:r>
        <w:rPr>
          <w:rFonts w:ascii="Arno Pro" w:cs="Arial" w:hAnsi="Arno Pro"/>
          <w:i/>
          <w:iCs/>
        </w:rPr>
        <w:t xml:space="preserve">; </w:t>
      </w:r>
      <w:r>
        <w:fldChar w:fldCharType="begin"/>
      </w:r>
      <w:r>
        <w:instrText xml:space="preserve"> HYPERLINK "mailto:info.facio@mail.ru,www.facio.ru" </w:instrText>
      </w:r>
      <w:r>
        <w:fldChar w:fldCharType="separate"/>
      </w:r>
      <w:r>
        <w:rPr>
          <w:rStyle w:val="Hyperlink"/>
          <w:rFonts w:ascii="Arno Pro" w:cs="Arial" w:hAnsi="Arno Pro"/>
          <w:i/>
          <w:iCs/>
          <w:lang w:val="en-US"/>
        </w:rPr>
        <w:t>info</w:t>
      </w:r>
      <w:r>
        <w:rPr>
          <w:rStyle w:val="Hyperlink"/>
          <w:rFonts w:cs="Arial"/>
          <w:i/>
          <w:iCs/>
        </w:rPr>
        <w:t>.</w:t>
      </w:r>
      <w:r>
        <w:rPr>
          <w:rStyle w:val="Hyperlink"/>
          <w:rFonts w:ascii="Arno Pro" w:cs="Arial" w:hAnsi="Arno Pro"/>
          <w:i/>
          <w:iCs/>
          <w:lang w:val="en-US"/>
        </w:rPr>
        <w:t>fa</w:t>
      </w:r>
      <w:r>
        <w:rPr>
          <w:rStyle w:val="Hyperlink"/>
          <w:rFonts w:cs="Arial"/>
          <w:i/>
          <w:iCs/>
          <w:lang w:val="en-US"/>
        </w:rPr>
        <w:t>c</w:t>
      </w:r>
      <w:r>
        <w:rPr>
          <w:rStyle w:val="Hyperlink"/>
          <w:rFonts w:ascii="Arno Pro" w:cs="Arial" w:hAnsi="Arno Pro"/>
          <w:i/>
          <w:iCs/>
          <w:lang w:val="en-US"/>
        </w:rPr>
        <w:t>io</w:t>
      </w:r>
      <w:r>
        <w:rPr>
          <w:rStyle w:val="Hyperlink"/>
          <w:rFonts w:ascii="Arno Pro" w:cs="Arial" w:hAnsi="Arno Pro"/>
          <w:i/>
          <w:iCs/>
        </w:rPr>
        <w:t>@</w:t>
      </w:r>
      <w:r>
        <w:rPr>
          <w:rStyle w:val="Hyperlink"/>
          <w:rFonts w:ascii="Arno Pro" w:cs="Arial" w:hAnsi="Arno Pro"/>
          <w:i/>
          <w:iCs/>
          <w:lang w:val="en-US"/>
        </w:rPr>
        <w:t>mail</w:t>
      </w:r>
      <w:r>
        <w:rPr>
          <w:rStyle w:val="Hyperlink"/>
          <w:rFonts w:ascii="Arno Pro" w:cs="Arial" w:hAnsi="Arno Pro"/>
          <w:i/>
          <w:iCs/>
        </w:rPr>
        <w:t>.</w:t>
      </w:r>
      <w:r>
        <w:rPr>
          <w:rStyle w:val="Hyperlink"/>
          <w:rFonts w:ascii="Arno Pro" w:cs="Arial" w:hAnsi="Arno Pro"/>
          <w:i/>
          <w:iCs/>
          <w:lang w:val="en-US"/>
        </w:rPr>
        <w:t>ru</w:t>
      </w:r>
      <w:r>
        <w:rPr>
          <w:rStyle w:val="Hyperlink"/>
          <w:rFonts w:ascii="Arno Pro" w:cs="Arial" w:hAnsi="Arno Pro"/>
          <w:i/>
          <w:iCs/>
        </w:rPr>
        <w:t>,</w:t>
      </w:r>
      <w:r>
        <w:rPr>
          <w:rStyle w:val="Hyperlink"/>
          <w:rFonts w:ascii="Arno Pro" w:cs="Arial" w:hAnsi="Arno Pro"/>
          <w:i/>
          <w:iCs/>
          <w:lang w:val="en-US"/>
        </w:rPr>
        <w:t>www</w:t>
      </w:r>
      <w:r>
        <w:rPr>
          <w:rStyle w:val="Hyperlink"/>
          <w:rFonts w:ascii="Arno Pro" w:cs="Arial" w:hAnsi="Arno Pro"/>
          <w:i/>
          <w:iCs/>
        </w:rPr>
        <w:t>.</w:t>
      </w:r>
      <w:r>
        <w:rPr>
          <w:rStyle w:val="Hyperlink"/>
          <w:rFonts w:ascii="Arno Pro" w:cs="Arial" w:hAnsi="Arno Pro"/>
          <w:i/>
          <w:iCs/>
          <w:lang w:val="en-US"/>
        </w:rPr>
        <w:t>facio</w:t>
      </w:r>
      <w:r>
        <w:rPr>
          <w:rStyle w:val="Hyperlink"/>
          <w:rFonts w:ascii="Arno Pro" w:cs="Arial" w:hAnsi="Arno Pro"/>
          <w:i/>
          <w:iCs/>
        </w:rPr>
        <w:t>.</w:t>
      </w:r>
      <w:r>
        <w:rPr>
          <w:rStyle w:val="Hyperlink"/>
          <w:rFonts w:ascii="Arno Pro" w:cs="Arial" w:hAnsi="Arno Pro"/>
          <w:i/>
          <w:iCs/>
          <w:lang w:val="en-US"/>
        </w:rPr>
        <w:t>ru</w:t>
      </w:r>
      <w:r>
        <w:fldChar w:fldCharType="end"/>
      </w:r>
      <w:r>
        <w:rPr>
          <w:rFonts w:ascii="Arno Pro" w:cs="Arial" w:hAnsi="Arno Pro"/>
          <w:i/>
          <w:iCs/>
        </w:rPr>
        <w:t xml:space="preserve"> </w:t>
      </w:r>
    </w:p>
    <w:p>
      <w:pPr>
        <w:pStyle w:val="Normal"/>
        <w:jc w:val="center"/>
        <w:rPr/>
      </w:pPr>
      <w:r>
        <w:t>----------------------------------</w:t>
      </w:r>
      <w:r>
        <w:t>---------------------------------------------------------------------------------</w:t>
      </w:r>
    </w:p>
    <w:p>
      <w:pPr>
        <w:pStyle w:val="Normal"/>
        <w:jc w:val="center"/>
        <w:rPr>
          <w:b/>
          <w:color w:val="000000"/>
          <w:sz w:val="26"/>
          <w:szCs w:val="26"/>
        </w:rPr>
      </w:pPr>
    </w:p>
    <w:p>
      <w:pPr>
        <w:pStyle w:val="Normal"/>
        <w:ind w:left="4248" w:firstLine="708"/>
        <w:jc w:val="right"/>
        <w:rPr>
          <w:b/>
          <w:sz w:val="26"/>
          <w:szCs w:val="26"/>
        </w:rPr>
      </w:pPr>
    </w:p>
    <w:p>
      <w:pPr>
        <w:pStyle w:val="Normal"/>
        <w:ind w:left="424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>
      <w:pPr>
        <w:pStyle w:val="Normal"/>
        <w:ind w:left="424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правления ОО ФАСИО</w:t>
      </w:r>
    </w:p>
    <w:p>
      <w:pPr>
        <w:pStyle w:val="Normal"/>
        <w:ind w:left="4248" w:firstLine="7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 Д.А. Веретенин</w:t>
      </w:r>
    </w:p>
    <w:p>
      <w:pPr>
        <w:pStyle w:val="Normal"/>
        <w:ind w:left="4248" w:firstLine="708"/>
        <w:jc w:val="center"/>
        <w:rPr>
          <w:b/>
          <w:sz w:val="26"/>
          <w:szCs w:val="26"/>
        </w:rPr>
      </w:pPr>
    </w:p>
    <w:p>
      <w:pPr>
        <w:pStyle w:val="Normal"/>
        <w:ind w:left="4248" w:firstLine="708"/>
        <w:jc w:val="center"/>
        <w:rPr>
          <w:b/>
          <w:sz w:val="26"/>
          <w:szCs w:val="26"/>
        </w:rPr>
      </w:pP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>
      <w:pPr>
        <w:pStyle w:val="Bodytext"/>
        <w:spacing w:after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оБ учебно-тренировочных сборах</w:t>
      </w:r>
    </w:p>
    <w:p>
      <w:pPr>
        <w:pStyle w:val="Bodytext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</w:t>
      </w:r>
      <w:r>
        <w:rPr>
          <w:color w:val="000000"/>
          <w:sz w:val="26"/>
          <w:szCs w:val="26"/>
          <w:shd w:val="clear" w:color="auto" w:fill="ffffff"/>
        </w:rPr>
        <w:t>еспублика Бурятия, Восточные</w:t>
      </w:r>
      <w:r>
        <w:rPr>
          <w:color w:val="000000"/>
          <w:sz w:val="26"/>
          <w:szCs w:val="26"/>
          <w:shd w:val="clear" w:color="auto" w:fill="ffffff"/>
        </w:rPr>
        <w:t xml:space="preserve"> Саян</w:t>
      </w:r>
      <w:r>
        <w:rPr>
          <w:color w:val="000000"/>
          <w:sz w:val="26"/>
          <w:szCs w:val="26"/>
          <w:shd w:val="clear" w:color="auto" w:fill="ffffff"/>
        </w:rPr>
        <w:t>ы</w:t>
      </w:r>
      <w:r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Тункинские гольцы,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>
      <w:pPr>
        <w:pStyle w:val="Bodytext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ущелье </w:t>
      </w:r>
      <w:r>
        <w:rPr>
          <w:color w:val="000000"/>
          <w:sz w:val="26"/>
          <w:szCs w:val="26"/>
          <w:shd w:val="clear" w:color="auto" w:fill="ffffff"/>
        </w:rPr>
        <w:t xml:space="preserve">реки </w:t>
      </w:r>
      <w:r>
        <w:rPr>
          <w:color w:val="000000"/>
          <w:sz w:val="26"/>
          <w:szCs w:val="26"/>
          <w:shd w:val="clear" w:color="auto" w:fill="ffffff"/>
        </w:rPr>
        <w:t>Бар</w:t>
      </w:r>
      <w:r>
        <w:rPr>
          <w:color w:val="000000"/>
          <w:sz w:val="26"/>
          <w:szCs w:val="26"/>
          <w:shd w:val="clear" w:color="auto" w:fill="ffffff"/>
        </w:rPr>
        <w:t>ун-Ханд</w:t>
      </w:r>
      <w:r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гай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>
      <w:pPr>
        <w:pStyle w:val="Bodytext"/>
        <w:spacing w:after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с 28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апреля</w:t>
      </w:r>
      <w:r>
        <w:rPr>
          <w:color w:val="000000"/>
          <w:sz w:val="26"/>
          <w:szCs w:val="26"/>
          <w:shd w:val="clear" w:color="auto" w:fill="ffffff"/>
        </w:rPr>
        <w:t xml:space="preserve"> по </w:t>
      </w:r>
      <w:r>
        <w:rPr>
          <w:color w:val="000000"/>
          <w:sz w:val="26"/>
          <w:szCs w:val="26"/>
          <w:shd w:val="clear" w:color="auto" w:fill="ffffff"/>
        </w:rPr>
        <w:t>6 мая</w:t>
      </w:r>
      <w:r>
        <w:rPr>
          <w:color w:val="000000"/>
          <w:sz w:val="26"/>
          <w:szCs w:val="26"/>
          <w:shd w:val="clear" w:color="auto" w:fill="ffffff"/>
        </w:rPr>
        <w:t xml:space="preserve"> 2018 года</w:t>
      </w:r>
    </w:p>
    <w:p>
      <w:pPr>
        <w:pStyle w:val="Normal"/>
        <w:ind w:right="-425"/>
        <w:jc w:val="both"/>
        <w:rPr>
          <w:b/>
          <w:sz w:val="26"/>
          <w:szCs w:val="26"/>
        </w:rPr>
      </w:pPr>
    </w:p>
    <w:p>
      <w:pPr>
        <w:pStyle w:val="Normal"/>
        <w:ind w:right="-425"/>
        <w:jc w:val="both"/>
        <w:rPr>
          <w:b/>
          <w:sz w:val="26"/>
          <w:szCs w:val="26"/>
        </w:rPr>
      </w:pPr>
    </w:p>
    <w:p>
      <w:pPr>
        <w:pStyle w:val="Normal"/>
        <w:ind w:right="-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Цели и задачи.</w:t>
      </w:r>
    </w:p>
    <w:p>
      <w:pPr>
        <w:pStyle w:val="Bodytext2"/>
        <w:ind w:firstLine="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Учебно-тренировочные сборы (УТС) проводится в целях:</w:t>
      </w:r>
    </w:p>
    <w:p>
      <w:pPr>
        <w:pStyle w:val="Bodytext2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развития и популяризации альпинизма в Иркутской области и России;</w:t>
      </w:r>
    </w:p>
    <w:p>
      <w:pPr>
        <w:pStyle w:val="Bodytext2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повышения уровня альпинистской подготовки участников;</w:t>
      </w:r>
    </w:p>
    <w:p>
      <w:pPr>
        <w:pStyle w:val="Bodytext2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выполнения спортивных разрядов.</w:t>
      </w:r>
    </w:p>
    <w:p>
      <w:pPr>
        <w:pStyle w:val="Bodytext2"/>
        <w:rPr>
          <w:sz w:val="26"/>
          <w:szCs w:val="26"/>
        </w:rPr>
      </w:pPr>
    </w:p>
    <w:p>
      <w:pPr>
        <w:pStyle w:val="Normal"/>
        <w:ind w:right="-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Время и место проведения.</w:t>
      </w:r>
    </w:p>
    <w:p>
      <w:pPr>
        <w:pStyle w:val="Bodytext"/>
        <w:spacing w:after="0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Место проведения УТС</w:t>
      </w:r>
      <w:r>
        <w:rPr>
          <w:color w:val="000000"/>
          <w:sz w:val="26"/>
          <w:szCs w:val="26"/>
          <w:shd w:val="clear" w:color="auto" w:fill="ffffff"/>
        </w:rPr>
        <w:t xml:space="preserve">: </w:t>
      </w:r>
      <w:r>
        <w:rPr>
          <w:color w:val="000000"/>
          <w:sz w:val="26"/>
          <w:szCs w:val="26"/>
          <w:shd w:val="clear" w:color="auto" w:fill="ffffff"/>
        </w:rPr>
        <w:t>ре</w:t>
      </w:r>
      <w:r>
        <w:rPr>
          <w:color w:val="000000"/>
          <w:sz w:val="26"/>
          <w:szCs w:val="26"/>
          <w:shd w:val="clear" w:color="auto" w:fill="ffffff"/>
        </w:rPr>
        <w:t>спублика Бурятия, Тункинские гольцы</w:t>
      </w:r>
      <w:r>
        <w:rPr>
          <w:color w:val="000000"/>
          <w:sz w:val="26"/>
          <w:szCs w:val="26"/>
          <w:shd w:val="clear" w:color="auto" w:fill="ffffff"/>
        </w:rPr>
        <w:t xml:space="preserve">, ущелье </w:t>
      </w:r>
      <w:r>
        <w:rPr>
          <w:color w:val="000000"/>
          <w:sz w:val="26"/>
          <w:szCs w:val="26"/>
          <w:shd w:val="clear" w:color="auto" w:fill="ffffff"/>
        </w:rPr>
        <w:t xml:space="preserve">реки </w:t>
      </w:r>
      <w:r>
        <w:rPr>
          <w:color w:val="000000"/>
          <w:sz w:val="26"/>
          <w:szCs w:val="26"/>
          <w:shd w:val="clear" w:color="auto" w:fill="ffffff"/>
        </w:rPr>
        <w:t>Бар</w:t>
      </w:r>
      <w:r>
        <w:rPr>
          <w:color w:val="000000"/>
          <w:sz w:val="26"/>
          <w:szCs w:val="26"/>
          <w:shd w:val="clear" w:color="auto" w:fill="ffffff"/>
        </w:rPr>
        <w:t>ун-Хандагай</w:t>
      </w:r>
    </w:p>
    <w:p>
      <w:pPr>
        <w:pStyle w:val="Bodytext"/>
        <w:spacing w:after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Время п</w:t>
      </w:r>
      <w:r>
        <w:rPr>
          <w:color w:val="000000"/>
          <w:sz w:val="26"/>
          <w:szCs w:val="26"/>
          <w:shd w:val="clear" w:color="auto" w:fill="ffffff"/>
        </w:rPr>
        <w:t>роведения УТС: с 28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апреля</w:t>
      </w:r>
      <w:r>
        <w:rPr>
          <w:color w:val="000000"/>
          <w:sz w:val="26"/>
          <w:szCs w:val="26"/>
          <w:shd w:val="clear" w:color="auto" w:fill="ffffff"/>
        </w:rPr>
        <w:t xml:space="preserve"> по </w:t>
      </w:r>
      <w:r>
        <w:rPr>
          <w:color w:val="000000"/>
          <w:sz w:val="26"/>
          <w:szCs w:val="26"/>
          <w:shd w:val="clear" w:color="auto" w:fill="ffffff"/>
        </w:rPr>
        <w:t>6 мая</w:t>
      </w:r>
      <w:r>
        <w:rPr>
          <w:color w:val="000000"/>
          <w:sz w:val="26"/>
          <w:szCs w:val="26"/>
          <w:shd w:val="clear" w:color="auto" w:fill="ffffff"/>
        </w:rPr>
        <w:t xml:space="preserve"> 2018 года</w:t>
      </w:r>
    </w:p>
    <w:p>
      <w:pPr>
        <w:pStyle w:val="Bodytext"/>
        <w:spacing w:after="0"/>
        <w:rPr>
          <w:color w:val="000000"/>
          <w:sz w:val="26"/>
          <w:szCs w:val="26"/>
          <w:shd w:val="clear" w:color="auto" w:fill="ffffff"/>
        </w:rPr>
      </w:pP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Руководство и проведение УТС.</w:t>
      </w:r>
    </w:p>
    <w:p>
      <w:pPr>
        <w:pStyle w:val="Normal"/>
        <w:ind w:right="-42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3.1. Руководство, подготовку и проведение УТС осуществляет  Общественная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«Федерация Альпинизма и Скалолазания Иркутской области».</w:t>
      </w:r>
    </w:p>
    <w:p>
      <w:pPr>
        <w:pStyle w:val="Normal"/>
        <w:ind w:right="-42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3.2. Старший тренер УТС: Кириллов Сергей Анфилофиевич (инструктор 2 категории, МС СССР).</w:t>
      </w:r>
    </w:p>
    <w:p>
      <w:pPr>
        <w:pStyle w:val="Normal"/>
        <w:ind w:right="-42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3.3. Ответственный за безопасность УТС: Косотуров Сергей Владимирович (инструктор 2 категории, МС РФ). </w:t>
      </w:r>
    </w:p>
    <w:p>
      <w:pPr>
        <w:pStyle w:val="Normal"/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 Программа УТС.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программу  УТС включаются: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учебно-тренировочные занятия по основам альпинизма и альпинистской техники;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восхождения по маршрутам: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начальная подготовка (выполнение норм 3-го спортивного разряда по альпини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му), подготовку к совершению восхождения 3-ей категории сложности;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спортивное совершенствование (выполнение норм 1-го спортивного разряда по альпинизму), подготовку к совершению восхождения 5А категории сложности;</w:t>
      </w:r>
    </w:p>
    <w:p>
      <w:pPr>
        <w:pStyle w:val="Normal"/>
        <w:ind w:firstLine="540"/>
        <w:jc w:val="both"/>
        <w:rPr>
          <w:color w:val="000000"/>
          <w:spacing w:val="-10"/>
          <w:sz w:val="26"/>
          <w:szCs w:val="26"/>
        </w:rPr>
      </w:pPr>
      <w:r>
        <w:rPr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о результатам УТС участникам делаются записи в спортивные </w:t>
      </w:r>
      <w:r>
        <w:rPr>
          <w:color w:val="000000"/>
          <w:spacing w:val="-4"/>
          <w:sz w:val="26"/>
          <w:szCs w:val="26"/>
        </w:rPr>
        <w:t>документы о пров</w:t>
      </w:r>
      <w:r>
        <w:rPr>
          <w:color w:val="000000"/>
          <w:spacing w:val="-4"/>
          <w:sz w:val="26"/>
          <w:szCs w:val="26"/>
        </w:rPr>
        <w:t>е</w:t>
      </w:r>
      <w:r>
        <w:rPr>
          <w:color w:val="000000"/>
          <w:spacing w:val="-4"/>
          <w:sz w:val="26"/>
          <w:szCs w:val="26"/>
        </w:rPr>
        <w:t>денных занятиях и совершенных восхождениях, присваиваются спортивные разряды.</w:t>
      </w:r>
    </w:p>
    <w:p>
      <w:pPr>
        <w:pStyle w:val="Normal"/>
        <w:jc w:val="both"/>
        <w:rPr>
          <w:sz w:val="26"/>
          <w:szCs w:val="26"/>
        </w:rPr>
      </w:pP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Участники УТС.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5.1. К участию в УТС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допускаются участники из субъектов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ции: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подавшие заявку в ФАСИО и </w:t>
      </w:r>
      <w:r>
        <w:rPr>
          <w:b/>
          <w:sz w:val="26"/>
          <w:szCs w:val="26"/>
        </w:rPr>
        <w:t>оплатившие организационный взнос</w:t>
      </w:r>
      <w:r>
        <w:rPr>
          <w:sz w:val="26"/>
          <w:szCs w:val="26"/>
        </w:rPr>
        <w:t xml:space="preserve"> не позднее 20:00 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прошедшие инструктаж по технике безопасности;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имеющие справку от медицинского учреждения о состоянии здоровья, позвол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ющим заниматься альпинизмом;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имеющие страховой полис от несчастного случая на страховую сумму не менее 30 000 (тридцать тысяч) рублей;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возрасте от 16 лет и старше;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предоставившие документы, подтверждающие их спортивную квалификацию. </w:t>
      </w:r>
    </w:p>
    <w:p>
      <w:pPr>
        <w:pStyle w:val="Normal"/>
        <w:ind w:firstLine="540"/>
        <w:jc w:val="both"/>
        <w:rPr>
          <w:sz w:val="26"/>
          <w:szCs w:val="26"/>
        </w:rPr>
      </w:pP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участникам УТГ и СГ (значки, разрядники)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книжка альпиниста;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страховка от несчастного случая;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справка из медучреждения об отсутствии противопоказаний при занятиях альп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низмом;</w:t>
      </w:r>
    </w:p>
    <w:p>
      <w:pPr>
        <w:pStyle w:val="Normal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классификационная книжка </w:t>
      </w:r>
      <w:r>
        <w:rPr>
          <w:sz w:val="26"/>
          <w:szCs w:val="26"/>
        </w:rPr>
        <w:t>спортсмена (для групп СГ - 2 разряд и выше).</w:t>
      </w:r>
    </w:p>
    <w:p>
      <w:pPr>
        <w:pStyle w:val="Normal"/>
        <w:ind w:firstLine="720"/>
        <w:jc w:val="both"/>
        <w:rPr>
          <w:sz w:val="26"/>
          <w:szCs w:val="26"/>
        </w:rPr>
      </w:pP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УТС будет проводиться в соответствии с утвер</w:t>
      </w:r>
      <w:r>
        <w:rPr>
          <w:sz w:val="26"/>
          <w:szCs w:val="26"/>
        </w:rPr>
        <w:t>жденным планом.</w:t>
      </w:r>
      <w:r>
        <w:rPr>
          <w:sz w:val="26"/>
          <w:szCs w:val="26"/>
        </w:rPr>
        <w:t xml:space="preserve"> План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УТС будет конкретизирован на местности, исходя из погодных условий, колич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и квалификации участников в отделениях и спортивных группах.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Выпуск участников и команд на маршруты восхождения будут осуществлят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в соответствии с “Правилами соревнований и совершения восхождений”,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ными Общественной организацией «Федерация Альпинизма России».</w:t>
      </w:r>
    </w:p>
    <w:p>
      <w:pPr>
        <w:pStyle w:val="Normal"/>
        <w:jc w:val="both"/>
        <w:rPr>
          <w:sz w:val="26"/>
          <w:szCs w:val="26"/>
        </w:rPr>
      </w:pPr>
    </w:p>
    <w:p>
      <w:pPr>
        <w:pStyle w:val="Normal"/>
        <w:jc w:val="both"/>
        <w:rPr>
          <w:rStyle w:val="Strong"/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Заявки на участие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подаются не позднее 20:00 </w:t>
      </w:r>
      <w:r>
        <w:rPr>
          <w:sz w:val="26"/>
          <w:szCs w:val="26"/>
        </w:rPr>
        <w:t>21 апреля</w:t>
      </w:r>
      <w:r>
        <w:rPr>
          <w:sz w:val="26"/>
          <w:szCs w:val="26"/>
        </w:rPr>
        <w:t xml:space="preserve"> 2018 г.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специальной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гистрационной форм</w:t>
      </w:r>
      <w:r>
        <w:rPr>
          <w:sz w:val="26"/>
          <w:szCs w:val="26"/>
        </w:rPr>
        <w:t xml:space="preserve">е на ресурсе </w:t>
      </w:r>
      <w:r>
        <w:rPr>
          <w:sz w:val="26"/>
          <w:szCs w:val="26"/>
          <w:lang w:val="en-US"/>
        </w:rPr>
        <w:t>angara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net</w:t>
      </w:r>
      <w:r>
        <w:rPr>
          <w:sz w:val="26"/>
          <w:szCs w:val="26"/>
        </w:rPr>
        <w:t xml:space="preserve"> в разделе «Альпинизм и склолазание»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на официальной странице федерации</w:t>
      </w:r>
      <w:r>
        <w:rPr>
          <w:sz w:val="26"/>
          <w:szCs w:val="26"/>
        </w:rPr>
        <w:t xml:space="preserve">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циальной сети Вконтакте.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 сборов: </w:t>
      </w:r>
    </w:p>
    <w:p>
      <w:pPr>
        <w:pStyle w:val="Normal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Ерлыкова Галина Константиновна – </w:t>
      </w:r>
      <w:r>
        <w:fldChar w:fldCharType="begin"/>
      </w:r>
      <w:r>
        <w:instrText xml:space="preserve"> HYPERLINK "mailto:galerobus@gmail.com" </w:instrText>
      </w:r>
      <w:r>
        <w:fldChar w:fldCharType="separate"/>
      </w:r>
      <w:r>
        <w:rPr>
          <w:rStyle w:val="Hyperlink"/>
          <w:sz w:val="26"/>
          <w:szCs w:val="26"/>
          <w:shd w:val="clear" w:color="auto" w:fill="ffffff"/>
          <w:lang w:val="en-US"/>
        </w:rPr>
        <w:t>galerobus</w:t>
      </w:r>
      <w:r>
        <w:rPr>
          <w:rStyle w:val="Hyperlink"/>
          <w:sz w:val="26"/>
          <w:szCs w:val="26"/>
          <w:shd w:val="clear" w:color="auto" w:fill="ffffff"/>
        </w:rPr>
        <w:t>@</w:t>
      </w:r>
      <w:r>
        <w:rPr>
          <w:rStyle w:val="Hyperlink"/>
          <w:sz w:val="26"/>
          <w:szCs w:val="26"/>
          <w:shd w:val="clear" w:color="auto" w:fill="ffffff"/>
          <w:lang w:val="en-US"/>
        </w:rPr>
        <w:t>gmail</w:t>
      </w:r>
      <w:r>
        <w:rPr>
          <w:rStyle w:val="Hyperlink"/>
          <w:sz w:val="26"/>
          <w:szCs w:val="26"/>
          <w:shd w:val="clear" w:color="auto" w:fill="ffffff"/>
        </w:rPr>
        <w:t>.</w:t>
      </w:r>
      <w:r>
        <w:rPr>
          <w:rStyle w:val="Hyperlink"/>
          <w:sz w:val="26"/>
          <w:szCs w:val="26"/>
          <w:shd w:val="clear" w:color="auto" w:fill="ffffff"/>
          <w:lang w:val="en-US"/>
        </w:rPr>
        <w:t>com</w:t>
      </w:r>
      <w:r>
        <w:fldChar w:fldCharType="end"/>
      </w:r>
      <w:r>
        <w:rPr>
          <w:rStyle w:val="Strong"/>
          <w:b/>
          <w:sz w:val="26"/>
          <w:szCs w:val="26"/>
          <w:shd w:val="clear" w:color="auto" w:fill="ffffff"/>
        </w:rPr>
        <w:t>, 8</w:t>
      </w:r>
      <w:r>
        <w:rPr>
          <w:rStyle w:val="Strong"/>
          <w:b/>
          <w:sz w:val="26"/>
          <w:szCs w:val="26"/>
          <w:shd w:val="clear" w:color="auto" w:fill="ffffff"/>
        </w:rPr>
        <w:t>-</w:t>
      </w:r>
      <w:r>
        <w:rPr>
          <w:rStyle w:val="Strong"/>
          <w:b/>
          <w:sz w:val="26"/>
          <w:szCs w:val="26"/>
          <w:shd w:val="clear" w:color="auto" w:fill="ffffff"/>
        </w:rPr>
        <w:t>929</w:t>
      </w:r>
      <w:r>
        <w:rPr>
          <w:rStyle w:val="Strong"/>
          <w:b/>
          <w:sz w:val="26"/>
          <w:szCs w:val="26"/>
          <w:shd w:val="clear" w:color="auto" w:fill="ffffff"/>
        </w:rPr>
        <w:t>-</w:t>
      </w:r>
      <w:r>
        <w:rPr>
          <w:rStyle w:val="Strong"/>
          <w:b/>
          <w:sz w:val="26"/>
          <w:szCs w:val="26"/>
          <w:shd w:val="clear" w:color="auto" w:fill="ffffff"/>
        </w:rPr>
        <w:t>437</w:t>
      </w:r>
      <w:r>
        <w:rPr>
          <w:rStyle w:val="Strong"/>
          <w:b/>
          <w:sz w:val="26"/>
          <w:szCs w:val="26"/>
          <w:shd w:val="clear" w:color="auto" w:fill="ffffff"/>
        </w:rPr>
        <w:t>-</w:t>
      </w:r>
      <w:r>
        <w:rPr>
          <w:rStyle w:val="Strong"/>
          <w:b/>
          <w:sz w:val="26"/>
          <w:szCs w:val="26"/>
          <w:shd w:val="clear" w:color="auto" w:fill="ffffff"/>
        </w:rPr>
        <w:t>00</w:t>
      </w:r>
      <w:r>
        <w:rPr>
          <w:rStyle w:val="Strong"/>
          <w:b/>
          <w:sz w:val="26"/>
          <w:szCs w:val="26"/>
          <w:shd w:val="clear" w:color="auto" w:fill="ffffff"/>
        </w:rPr>
        <w:t>-</w:t>
      </w:r>
      <w:r>
        <w:rPr>
          <w:rStyle w:val="Strong"/>
          <w:b/>
          <w:sz w:val="26"/>
          <w:szCs w:val="26"/>
          <w:shd w:val="clear" w:color="auto" w:fill="ffffff"/>
        </w:rPr>
        <w:t>47</w:t>
      </w:r>
    </w:p>
    <w:p>
      <w:pPr>
        <w:pStyle w:val="Normal"/>
        <w:jc w:val="both"/>
        <w:rPr>
          <w:b/>
          <w:sz w:val="26"/>
          <w:szCs w:val="26"/>
        </w:rPr>
      </w:pP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Финансирование.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УТС осуществляется за счет участников сборов.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Стоимость участия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УТС составляет: </w:t>
      </w:r>
    </w:p>
    <w:p>
      <w:pPr>
        <w:pStyle w:val="Normal"/>
        <w:ind w:firstLine="720"/>
        <w:jc w:val="both"/>
        <w:rPr>
          <w:sz w:val="26"/>
          <w:szCs w:val="26"/>
        </w:rPr>
      </w:pPr>
    </w:p>
    <w:tbl>
      <w:tblPr>
        <w:tblW w:w="1018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168"/>
        <w:gridCol w:w="7020"/>
      </w:tblGrid>
      <w:tr>
        <w:trPr/>
        <w:tc>
          <w:tcPr>
            <w:cnfStyle w:val="101000000000"/>
            <w:tcW w:w="3168" w:type="dxa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членов </w:t>
            </w:r>
            <w:r>
              <w:rPr>
                <w:sz w:val="26"/>
                <w:szCs w:val="26"/>
              </w:rPr>
              <w:t xml:space="preserve">ОО </w:t>
            </w:r>
            <w:r>
              <w:rPr>
                <w:sz w:val="26"/>
                <w:szCs w:val="26"/>
              </w:rPr>
              <w:t>ФАСИО: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вички, значки, 3 с.р.</w:t>
            </w:r>
          </w:p>
        </w:tc>
        <w:tc>
          <w:tcPr>
            <w:cnfStyle w:val="100100000000"/>
            <w:tcW w:w="7020" w:type="dxa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 рублей на 1 человека, в т.ч.: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рублей – организационный сбор (аптека, рации, оформление спортивных документов, ЗП руководящего состава УТС);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рублей –  ЗП инструкторского состава.</w:t>
            </w:r>
          </w:p>
        </w:tc>
      </w:tr>
      <w:tr>
        <w:trPr/>
        <w:tc>
          <w:tcPr>
            <w:cnfStyle w:val="001000100000"/>
            <w:tcW w:w="3168" w:type="dxa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членов </w:t>
            </w:r>
            <w:r>
              <w:rPr>
                <w:sz w:val="26"/>
                <w:szCs w:val="26"/>
              </w:rPr>
              <w:t xml:space="preserve">ОО </w:t>
            </w:r>
            <w:r>
              <w:rPr>
                <w:sz w:val="26"/>
                <w:szCs w:val="26"/>
              </w:rPr>
              <w:t xml:space="preserve">ФАСИО: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с.р. и выше</w:t>
            </w:r>
          </w:p>
        </w:tc>
        <w:tc>
          <w:tcPr>
            <w:cnfStyle w:val="000100100000"/>
            <w:tcW w:w="7020" w:type="dxa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 рублей на 1 человека, в т.ч.: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рублей – организационный сбор (аптека, рации, оформление спортивных документов, ЗП руководящего состава УТС).</w:t>
            </w:r>
          </w:p>
        </w:tc>
      </w:tr>
      <w:tr>
        <w:trPr/>
        <w:tc>
          <w:tcPr>
            <w:cnfStyle w:val="001000010000"/>
            <w:tcW w:w="3168" w:type="dxa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участники: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новички, значки, 3 с.р.</w:t>
            </w:r>
          </w:p>
        </w:tc>
        <w:tc>
          <w:tcPr>
            <w:cnfStyle w:val="000100010000"/>
            <w:tcW w:w="7020" w:type="dxa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 рублей на 1 человека, в т.ч.: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 рублей – организационный сбор (аптека, рации, оформление спортивных документов, ЗП руководящего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става УТС);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 рублей –  ЗП инструкторского состава.</w:t>
            </w:r>
          </w:p>
        </w:tc>
      </w:tr>
      <w:tr>
        <w:trPr/>
        <w:tc>
          <w:tcPr>
            <w:cnfStyle w:val="001000100000"/>
            <w:tcW w:w="3168" w:type="dxa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участники: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с.р. и выше</w:t>
            </w:r>
          </w:p>
        </w:tc>
        <w:tc>
          <w:tcPr>
            <w:cnfStyle w:val="000100100000"/>
            <w:tcW w:w="7020" w:type="dxa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 рублей на 1 человека, в т.ч.: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 рублей – организационный сбор (аптека, рации, оформление спортивных документов, ЗП руководящего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става УТС);</w:t>
            </w:r>
          </w:p>
        </w:tc>
      </w:tr>
      <w:tr>
        <w:trPr/>
        <w:tc>
          <w:tcPr>
            <w:cnfStyle w:val="011000000000"/>
            <w:tcW w:w="3168" w:type="dxa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спас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тели, имеющие право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хода на маршруты 3А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тегории сложности</w:t>
            </w:r>
          </w:p>
        </w:tc>
        <w:tc>
          <w:tcPr>
            <w:cnfStyle w:val="010100000000"/>
            <w:tcW w:w="7020" w:type="dxa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 рублей на 1 человека, в т.ч.:</w:t>
            </w:r>
          </w:p>
          <w:p>
            <w:pPr>
              <w:pStyle w:val="Normal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 рублей – организационный сбор (аптека, рации, оформление спортивных документов, ЗП руководящего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става УТС);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 Взнос за транспортировку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Внимание! Организаторы взимают дополнительный взнос в размере </w:t>
      </w:r>
      <w:r>
        <w:rPr>
          <w:b/>
          <w:sz w:val="26"/>
          <w:szCs w:val="26"/>
        </w:rPr>
        <w:t>500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с участника </w:t>
      </w:r>
      <w:r>
        <w:rPr>
          <w:sz w:val="26"/>
          <w:szCs w:val="26"/>
        </w:rPr>
        <w:t>за осуществление централизованной заброски из п. Аршан до начала тропы к ущелью в день заезда и выброски в день окончания УТС. Сумма взноса может быть скорректирована как в с</w:t>
      </w:r>
      <w:r>
        <w:rPr>
          <w:sz w:val="26"/>
          <w:szCs w:val="26"/>
        </w:rPr>
        <w:t>торону увеличения, так</w:t>
      </w:r>
      <w:r>
        <w:rPr>
          <w:sz w:val="26"/>
          <w:szCs w:val="26"/>
        </w:rPr>
        <w:t xml:space="preserve"> и уменьшения в зависимости от общего количества участников УТС.</w:t>
      </w:r>
      <w:r>
        <w:rPr>
          <w:sz w:val="26"/>
          <w:szCs w:val="26"/>
        </w:rPr>
        <w:t xml:space="preserve"> Окончательный</w:t>
      </w:r>
      <w:r>
        <w:rPr>
          <w:sz w:val="26"/>
          <w:szCs w:val="26"/>
        </w:rPr>
        <w:t xml:space="preserve"> расче</w:t>
      </w:r>
      <w:r>
        <w:rPr>
          <w:sz w:val="26"/>
          <w:szCs w:val="26"/>
        </w:rPr>
        <w:t>т с участниками осуществляется по факту осуществления заброски и выброски.</w:t>
      </w:r>
    </w:p>
    <w:p>
      <w:pPr>
        <w:pStyle w:val="Normal"/>
        <w:jc w:val="both"/>
        <w:rPr>
          <w:sz w:val="26"/>
          <w:szCs w:val="26"/>
        </w:rPr>
      </w:pP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участия на УТС</w:t>
      </w:r>
      <w:r>
        <w:rPr>
          <w:sz w:val="26"/>
          <w:szCs w:val="26"/>
        </w:rPr>
        <w:t xml:space="preserve">, а также </w:t>
      </w:r>
      <w:r>
        <w:rPr>
          <w:b/>
          <w:sz w:val="26"/>
          <w:szCs w:val="26"/>
        </w:rPr>
        <w:t>взносов за транспортировку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 xml:space="preserve">общей суммой в срок </w:t>
      </w:r>
      <w:r>
        <w:rPr>
          <w:sz w:val="26"/>
          <w:szCs w:val="26"/>
        </w:rPr>
        <w:t xml:space="preserve">до </w:t>
      </w:r>
      <w:r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г. До момента оплаты поданная участником заявка считае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подтвержденной. </w:t>
      </w:r>
    </w:p>
    <w:p>
      <w:pPr>
        <w:pStyle w:val="Normal"/>
        <w:ind w:firstLine="540"/>
        <w:jc w:val="both"/>
        <w:rPr>
          <w:sz w:val="26"/>
          <w:szCs w:val="26"/>
        </w:rPr>
      </w:pP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Реквизиты для безналичной оплаты: 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>Получатель: Веретенина Екатерина Витальевна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>Сбербанк России ОАО Байкальский Банк, БИК 042520607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>Номер карты: 4276 1803 4347 8375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>Номер лицевого счета: 40817 81071 83589 58303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 xml:space="preserve">Корр. счет: 30101 81090 00000 00607 </w:t>
      </w:r>
    </w:p>
    <w:p>
      <w:pPr>
        <w:pStyle w:val="Normal(web)"/>
        <w:shd w:val="clear" w:color="auto" w:fill="ffffff"/>
        <w:spacing w:before="0" w:after="0"/>
        <w:ind w:firstLine="1080"/>
        <w:rPr>
          <w:sz w:val="26"/>
          <w:szCs w:val="26"/>
        </w:rPr>
      </w:pPr>
      <w:r>
        <w:rPr>
          <w:sz w:val="26"/>
          <w:szCs w:val="26"/>
        </w:rPr>
        <w:t>код подразделения банка: 1885860201</w:t>
      </w:r>
    </w:p>
    <w:p>
      <w:pPr>
        <w:pStyle w:val="Normal"/>
        <w:jc w:val="both"/>
        <w:rPr>
          <w:b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Назначение платежа: «ФАМИЛИЯ ИМЯ, оплата участия УТС </w:t>
      </w:r>
      <w:r>
        <w:rPr>
          <w:color w:val="000000"/>
          <w:sz w:val="26"/>
          <w:szCs w:val="26"/>
        </w:rPr>
        <w:t>апрель</w:t>
      </w:r>
      <w:r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ФАСИО»  - </w:t>
      </w:r>
      <w:r>
        <w:rPr>
          <w:b/>
          <w:color w:val="ff0000"/>
          <w:sz w:val="26"/>
          <w:szCs w:val="26"/>
        </w:rPr>
        <w:t>ОБЯЗАТЕЛЬНО!</w:t>
      </w:r>
    </w:p>
    <w:p>
      <w:pPr>
        <w:pStyle w:val="Normal"/>
        <w:ind w:left="420"/>
        <w:jc w:val="both"/>
        <w:rPr>
          <w:sz w:val="26"/>
          <w:szCs w:val="26"/>
        </w:rPr>
      </w:pP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на сборах питанием, бивуачным и специальным снаряжением осуществляется участниками самостоятельно за свой счет.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участников средствами радиосвязи на сборах осуществляется ФАСИО.  </w:t>
      </w:r>
    </w:p>
    <w:p>
      <w:pPr>
        <w:pStyle w:val="Normal"/>
        <w:ind w:left="120"/>
        <w:jc w:val="both"/>
        <w:rPr>
          <w:sz w:val="26"/>
          <w:szCs w:val="26"/>
        </w:rPr>
      </w:pPr>
    </w:p>
    <w:p>
      <w:pPr>
        <w:pStyle w:val="Normal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Настоящее положение является официальным приглашением</w:t>
      </w:r>
    </w:p>
    <w:p>
      <w:pPr>
        <w:pStyle w:val="Normal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учебно-тренировочные сборы!</w:t>
      </w:r>
    </w:p>
    <w:p>
      <w:pPr>
        <w:pStyle w:val="Normal"/>
        <w:jc w:val="both"/>
        <w:rPr>
          <w:b/>
          <w:i/>
          <w:sz w:val="26"/>
          <w:szCs w:val="26"/>
        </w:rPr>
      </w:pPr>
    </w:p>
    <w:p>
      <w:pPr>
        <w:pStyle w:val="Normal"/>
        <w:jc w:val="both"/>
        <w:rPr>
          <w:b/>
          <w:sz w:val="26"/>
          <w:szCs w:val="26"/>
        </w:rPr>
      </w:pPr>
    </w:p>
    <w:p>
      <w:pPr>
        <w:pStyle w:val="Normal"/>
        <w:jc w:val="both"/>
        <w:rPr>
          <w:sz w:val="26"/>
          <w:szCs w:val="26"/>
        </w:rPr>
      </w:pPr>
    </w:p>
    <w:sectPr>
      <w:pgSz w:w="11906" w:h="16838"/>
      <w:pgMar w:top="284" w:right="851" w:bottom="899" w:left="108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yr">
    <w:altName w:val="Times New Roman"/>
    <w:panose1 w:val="00000000000000000000"/>
    <w:charset w:val="cc"/>
    <w:family w:val="roman"/>
    <w:notTrueType w:val="on"/>
    <w:pitch w:val="variable"/>
    <w:sig w:usb0="00000201" w:usb1="00000000" w:usb2="00000000" w:usb3="00000000" w:csb0="00000004" w:csb1="00000000"/>
  </w:font>
  <w:font w:name="Arno Pro">
    <w:altName w:val="Times New Roman"/>
    <w:panose1 w:val="00000000000000000000"/>
    <w:charset w:val="00"/>
    <w:family w:val="roman"/>
    <w:notTrueType w:val="o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854"/>
        </w:tabs>
        <w:ind w:left="2854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189"/>
        </w:tabs>
        <w:ind w:left="7189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ind w:left="285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357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429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501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573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645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717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789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745"/>
        </w:tabs>
        <w:ind w:left="274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080"/>
        </w:tabs>
        <w:ind w:left="70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o"/>
      <w:lvlJc w:val="left"/>
      <w:pPr>
        <w:tabs>
          <w:tab w:val="num" w:leader="none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145"/>
        </w:tabs>
        <w:ind w:left="214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00"/>
        </w:tabs>
        <w:ind w:left="720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865"/>
        </w:tabs>
        <w:ind w:left="286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00"/>
        </w:tabs>
        <w:ind w:left="720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o"/>
      <w:lvlJc w:val="left"/>
      <w:pPr>
        <w:tabs>
          <w:tab w:val="num" w:leader="none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>
        <w:rFonts w:cs="Times New Roman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285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357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429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501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573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645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717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789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1068"/>
        </w:tabs>
        <w:ind w:left="1068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788"/>
        </w:tabs>
        <w:ind w:left="1788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leader="none" w:pos="2508"/>
        </w:tabs>
        <w:ind w:left="2508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3228"/>
        </w:tabs>
        <w:ind w:left="3228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leader="none" w:pos="3948"/>
        </w:tabs>
        <w:ind w:left="3948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leader="none" w:pos="4668"/>
        </w:tabs>
        <w:ind w:left="4668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388"/>
        </w:tabs>
        <w:ind w:left="5388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leader="none" w:pos="6108"/>
        </w:tabs>
        <w:ind w:left="6108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leader="none" w:pos="6828"/>
        </w:tabs>
        <w:ind w:left="6828" w:hanging="180"/>
      </w:pPr>
      <w:rPr>
        <w:rFonts w:cs="Times New Roman"/>
      </w:rPr>
    </w:lvl>
  </w:abstractNum>
  <w:abstractNum w:abstractNumId="1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>
        <w:rFonts w:cs="Times New Roman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multilevel"/>
    <w:lvl w:ilvl="0">
      <w:start w:val="1"/>
      <w:numFmt w:val="bullet"/>
      <w:suff w:val="tab"/>
      <w:lvlText w:val="o"/>
      <w:lvlJc w:val="left"/>
      <w:pPr>
        <w:tabs>
          <w:tab w:val="num" w:leader="none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>
        <w:rFonts w:cs="Times New Roman"/>
      </w:rPr>
    </w:lvl>
  </w:abstractNum>
  <w:abstractNum w:abstractNumId="15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780"/>
        </w:tabs>
        <w:ind w:left="780" w:hanging="360"/>
      </w:pPr>
      <w:rPr>
        <w:rFonts w:ascii="Wingdings" w:hAnsi="Wingdings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>
        <w:rFonts w:cs="Times New Roman"/>
      </w:rPr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854"/>
        </w:tabs>
        <w:ind w:left="2854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189"/>
        </w:tabs>
        <w:ind w:left="7189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145"/>
        </w:tabs>
        <w:ind w:left="214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865"/>
        </w:tabs>
        <w:ind w:left="286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00"/>
        </w:tabs>
        <w:ind w:left="7200" w:hanging="360"/>
      </w:pPr>
      <w:rPr>
        <w:rFonts w:ascii="Wingdings" w:hAnsi="Wingdings"/>
      </w:rPr>
    </w:lvl>
  </w:abstractNum>
  <w:abstractNum w:abstractNumId="22">
    <w:multiLevelType w:val="multilevel"/>
    <w:lvl w:ilvl="0">
      <w:start w:val="6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>
        <w:rFonts w:cs="Times New Roman"/>
      </w:rPr>
    </w:lvl>
    <w:lvl w:ilvl="1">
      <w:start w:val="3"/>
      <w:numFmt w:val="decimal"/>
      <w:suff w:val="tab"/>
      <w:lvlText w:val="%1.%2."/>
      <w:lvlJc w:val="left"/>
      <w:pPr>
        <w:tabs>
          <w:tab w:val="num" w:leader="none" w:pos="480"/>
        </w:tabs>
        <w:ind w:left="48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tabs>
          <w:tab w:val="num" w:leader="none" w:pos="960"/>
        </w:tabs>
        <w:ind w:left="96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tabs>
          <w:tab w:val="num" w:leader="none" w:pos="1080"/>
        </w:tabs>
        <w:ind w:left="108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tabs>
          <w:tab w:val="num" w:leader="none" w:pos="1560"/>
        </w:tabs>
        <w:ind w:left="156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leader="none" w:pos="1680"/>
        </w:tabs>
        <w:ind w:left="168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leader="none" w:pos="2160"/>
        </w:tabs>
        <w:ind w:left="216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leader="none" w:pos="2280"/>
        </w:tabs>
        <w:ind w:left="228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leader="none" w:pos="2760"/>
        </w:tabs>
        <w:ind w:left="2760" w:hanging="1800"/>
      </w:pPr>
      <w:rPr>
        <w:rFonts w:cs="Times New Roman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2145"/>
        </w:tabs>
        <w:ind w:left="2145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4">
    <w:multiLevelType w:val="multilevel"/>
    <w:lvl w:ilvl="0">
      <w:start w:val="1"/>
      <w:numFmt w:val="bullet"/>
      <w:suff w:val="tab"/>
      <w:lvlText w:val="o"/>
      <w:lvlJc w:val="left"/>
      <w:pPr>
        <w:tabs>
          <w:tab w:val="num" w:leader="none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  <w:color w:val="auto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189"/>
        </w:tabs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7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20"/>
  </w:num>
  <w:num w:numId="9">
    <w:abstractNumId w:val="24"/>
  </w:num>
  <w:num w:numId="10">
    <w:abstractNumId w:val="3"/>
  </w:num>
  <w:num w:numId="11">
    <w:abstractNumId w:val="18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25"/>
  </w:num>
  <w:num w:numId="19">
    <w:abstractNumId w:val="2"/>
  </w:num>
  <w:num w:numId="20">
    <w:abstractNumId w:val="19"/>
  </w:num>
  <w:num w:numId="21">
    <w:abstractNumId w:val="23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15"/>
  </w:num>
  <w:num w:numId="27">
    <w:abstractNumId w:val="1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ru-RU" w:bidi="ar-SA" w:eastAsia="ru-RU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Normal"/>
    <w:uiPriority w:val="0"/>
    <w:pPr>
      <w:tabs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link w:val="Normal"/>
    <w:uiPriority w:val="0"/>
    <w:pPr>
      <w:tabs>
        <w:tab w:val="center" w:leader="none" w:pos="4677"/>
        <w:tab w:val="right" w:leader="none" w:pos="9355"/>
      </w:tabs>
    </w:pPr>
    <w:rPr/>
  </w:style>
  <w:style w:type="character" w:styleId="Hyperlink">
    <w:name w:val="Hyperlink"/>
    <w:link w:val="Normal"/>
    <w:uiPriority w:val="0"/>
    <w:rPr>
      <w:rFonts w:cs="Times New Roman"/>
      <w:color w:val="4466bb"/>
      <w:u w:val="none"/>
    </w:rPr>
  </w:style>
  <w:style w:type="paragraph" w:styleId="Bodytext2">
    <w:name w:val="Body text 2"/>
    <w:basedOn w:val="Normal"/>
    <w:link w:val="Normal"/>
    <w:uiPriority w:val="0"/>
    <w:pPr>
      <w:ind w:right="-5"/>
      <w:jc w:val="both"/>
    </w:pPr>
    <w:rPr/>
  </w:style>
  <w:style w:type="paragraph" w:styleId="Bodytext">
    <w:name w:val="Body text"/>
    <w:basedOn w:val="Normal"/>
    <w:link w:val="Normal"/>
    <w:uiPriority w:val="0"/>
    <w:pPr>
      <w:spacing w:after="120"/>
    </w:pPr>
    <w:rPr/>
  </w:style>
  <w:style w:type="character" w:customStyle="1" w:styleId="Apple-converted-space">
    <w:name w:val="Apple-converted-space"/>
    <w:link w:val="Normal"/>
    <w:uiPriority w:val="0"/>
    <w:rPr>
      <w:rFonts w:cs="Times New Roman"/>
    </w:rPr>
  </w:style>
  <w:style w:type="character" w:styleId="Strong">
    <w:name w:val="Strong"/>
    <w:link w:val="Normal"/>
    <w:uiPriority w:val="0"/>
    <w:qFormat w:val="on"/>
    <w:rPr>
      <w:b/>
    </w:rPr>
  </w:style>
  <w:style w:type="table" w:styleId="Tablegrid">
    <w:name w:val="Table grid"/>
    <w:basedOn w:val="Normaltable"/>
    <w:uiPriority w:val="0"/>
    <w:pPr/>
    <w:rPr>
      <w:lang w:val="ru-RU" w:bidi="ar-SA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(web)">
    <w:name w:val="Normal (web)"/>
    <w:basedOn w:val="Normal"/>
    <w:link w:val="Normal"/>
    <w:uiPriority w:val="0"/>
    <w:pPr>
      <w:spacing w:before="100" w:after="100"/>
    </w:pPr>
    <w:r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:</dc:title>
  <dc:creator>YUR_GA</dc:creator>
  <cp:lastModifiedBy>unknown</cp:lastModifiedBy>
</cp:coreProperties>
</file>